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37" w:rsidRPr="00184E89" w:rsidRDefault="00B55837" w:rsidP="00B55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E89">
        <w:rPr>
          <w:rFonts w:ascii="Arial" w:hAnsi="Arial" w:cs="Arial"/>
          <w:b/>
          <w:sz w:val="24"/>
          <w:szCs w:val="24"/>
        </w:rPr>
        <w:t>RELATÓRIO GERENCIAL DE PRODUÇÃO</w:t>
      </w:r>
    </w:p>
    <w:p w:rsidR="00B55837" w:rsidRPr="00184E89" w:rsidRDefault="00B55837" w:rsidP="00B55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837" w:rsidRPr="00184E89" w:rsidRDefault="00B55837" w:rsidP="00D00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E89">
        <w:rPr>
          <w:rFonts w:ascii="Arial" w:hAnsi="Arial" w:cs="Arial"/>
          <w:b/>
          <w:sz w:val="24"/>
          <w:szCs w:val="24"/>
        </w:rPr>
        <w:t>CENTRO ESTADUAL DE ATENÇÃO PROLONGADA E CASA DE APOIO CONDOMINIO SOLIDARIEDADE- CEAP-SOL</w:t>
      </w:r>
    </w:p>
    <w:p w:rsidR="00B55837" w:rsidRPr="00184E89" w:rsidRDefault="009D2AE2" w:rsidP="00B55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E89">
        <w:rPr>
          <w:rFonts w:ascii="Arial" w:hAnsi="Arial" w:cs="Arial"/>
          <w:b/>
          <w:sz w:val="24"/>
          <w:szCs w:val="24"/>
        </w:rPr>
        <w:t xml:space="preserve">COMPETÊNCIA: </w:t>
      </w:r>
      <w:r w:rsidR="00D00D76">
        <w:rPr>
          <w:rFonts w:ascii="Arial" w:hAnsi="Arial" w:cs="Arial"/>
          <w:b/>
          <w:sz w:val="24"/>
          <w:szCs w:val="24"/>
        </w:rPr>
        <w:t>DEZEMBRO</w:t>
      </w:r>
      <w:r w:rsidR="00B55837" w:rsidRPr="00184E89">
        <w:rPr>
          <w:rFonts w:ascii="Arial" w:hAnsi="Arial" w:cs="Arial"/>
          <w:b/>
          <w:sz w:val="24"/>
          <w:szCs w:val="24"/>
        </w:rPr>
        <w:t>/2021</w:t>
      </w:r>
    </w:p>
    <w:p w:rsidR="00771AC7" w:rsidRDefault="00771AC7" w:rsidP="001E3FCD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71AC7" w:rsidRPr="00B55837" w:rsidRDefault="00771AC7" w:rsidP="00B5583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55837" w:rsidRPr="00184E89" w:rsidRDefault="00B55837" w:rsidP="00B55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E89">
        <w:rPr>
          <w:rFonts w:ascii="Arial" w:hAnsi="Arial" w:cs="Arial"/>
          <w:sz w:val="24"/>
          <w:szCs w:val="24"/>
        </w:rPr>
        <w:t>Tabela 1. Comparativo de meta prevista e realizada – Saídas Hospitalares por Especialidades</w:t>
      </w:r>
      <w:proofErr w:type="gramStart"/>
      <w:r w:rsidRPr="00184E8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84E89">
        <w:rPr>
          <w:rFonts w:ascii="Arial" w:hAnsi="Arial" w:cs="Arial"/>
          <w:sz w:val="24"/>
          <w:szCs w:val="24"/>
        </w:rPr>
        <w:t xml:space="preserve">– CEAP-SOL </w:t>
      </w:r>
      <w:r w:rsidR="009D2AE2" w:rsidRPr="00184E89">
        <w:rPr>
          <w:rFonts w:ascii="Arial" w:hAnsi="Arial" w:cs="Arial"/>
          <w:sz w:val="24"/>
          <w:szCs w:val="24"/>
        </w:rPr>
        <w:t xml:space="preserve">– </w:t>
      </w:r>
      <w:r w:rsidR="00D00D76">
        <w:rPr>
          <w:rFonts w:ascii="Arial" w:hAnsi="Arial" w:cs="Arial"/>
          <w:sz w:val="24"/>
          <w:szCs w:val="24"/>
        </w:rPr>
        <w:t>Dezembro</w:t>
      </w:r>
      <w:r w:rsidRPr="00184E89">
        <w:rPr>
          <w:rFonts w:ascii="Arial" w:hAnsi="Arial" w:cs="Arial"/>
          <w:sz w:val="24"/>
          <w:szCs w:val="24"/>
        </w:rPr>
        <w:t>/2021</w:t>
      </w:r>
    </w:p>
    <w:tbl>
      <w:tblPr>
        <w:tblW w:w="8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1873"/>
        <w:gridCol w:w="1873"/>
        <w:gridCol w:w="1873"/>
        <w:gridCol w:w="905"/>
      </w:tblGrid>
      <w:tr w:rsidR="00B55837" w:rsidRPr="00B55837" w:rsidTr="00B55837">
        <w:trPr>
          <w:trHeight w:val="712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SAÍDAS HOSPITALARES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∆%</w:t>
            </w:r>
          </w:p>
        </w:tc>
      </w:tr>
      <w:tr w:rsidR="00B55837" w:rsidRPr="00B55837" w:rsidTr="00B55837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sz w:val="24"/>
                <w:szCs w:val="24"/>
              </w:rPr>
              <w:t>Clínica Médica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9D2AE2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D00D76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D00D76" w:rsidP="00D9414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9</w:t>
            </w:r>
            <w:r w:rsidR="009D2AE2"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 w:rsidR="00B55837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D00D76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CE1D49">
              <w:rPr>
                <w:rFonts w:cs="Times New Roman"/>
                <w:b/>
                <w:sz w:val="24"/>
                <w:szCs w:val="24"/>
              </w:rPr>
              <w:t>0</w:t>
            </w:r>
            <w:r w:rsidR="00D33843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B55837" w:rsidRPr="00B55837" w:rsidTr="00B55837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sz w:val="24"/>
                <w:szCs w:val="24"/>
              </w:rPr>
              <w:t xml:space="preserve">Casa de Apoio 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142" w:rsidRPr="00B55837" w:rsidRDefault="00D00D76" w:rsidP="00D9414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D00D76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89</w:t>
            </w:r>
            <w:r w:rsidR="00B55837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D00D76" w:rsidP="0080137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  <w:r w:rsidR="00D33843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B55837" w:rsidRPr="00B55837" w:rsidTr="00B55837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9D2AE2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D00D76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D00D76" w:rsidP="00B558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89%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D00D76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11%</w:t>
            </w:r>
          </w:p>
        </w:tc>
      </w:tr>
    </w:tbl>
    <w:p w:rsidR="00B55837" w:rsidRPr="00184E89" w:rsidRDefault="00B55837" w:rsidP="00B55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E89">
        <w:rPr>
          <w:rFonts w:ascii="Arial" w:hAnsi="Arial" w:cs="Arial"/>
          <w:sz w:val="24"/>
          <w:szCs w:val="24"/>
        </w:rPr>
        <w:t>Fonte: SOULMV</w:t>
      </w:r>
    </w:p>
    <w:p w:rsidR="00B55837" w:rsidRDefault="00B55837" w:rsidP="00B55837">
      <w:pPr>
        <w:spacing w:after="0" w:line="240" w:lineRule="auto"/>
        <w:rPr>
          <w:rFonts w:cs="Times New Roman"/>
        </w:rPr>
      </w:pP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771AC7" w:rsidRPr="00184E89" w:rsidRDefault="00771AC7" w:rsidP="00B55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837" w:rsidRPr="00184E89" w:rsidRDefault="00B55837" w:rsidP="00B55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E89">
        <w:rPr>
          <w:rFonts w:ascii="Arial" w:hAnsi="Arial" w:cs="Arial"/>
          <w:sz w:val="24"/>
          <w:szCs w:val="24"/>
        </w:rPr>
        <w:t xml:space="preserve">Tabela 2. Comparativo de meta prevista e realizada – Atendimento Ambulatorial – </w:t>
      </w:r>
      <w:r w:rsidR="001760A3" w:rsidRPr="00184E89">
        <w:rPr>
          <w:rFonts w:ascii="Arial" w:hAnsi="Arial" w:cs="Arial"/>
          <w:sz w:val="24"/>
          <w:szCs w:val="24"/>
        </w:rPr>
        <w:t>CEAP-SOL</w:t>
      </w:r>
      <w:r w:rsidR="009D2AE2" w:rsidRPr="00184E89">
        <w:rPr>
          <w:rFonts w:ascii="Arial" w:hAnsi="Arial" w:cs="Arial"/>
          <w:sz w:val="24"/>
          <w:szCs w:val="24"/>
        </w:rPr>
        <w:t>–</w:t>
      </w:r>
      <w:r w:rsidR="00D00D76">
        <w:rPr>
          <w:rFonts w:ascii="Arial" w:hAnsi="Arial" w:cs="Arial"/>
          <w:sz w:val="24"/>
          <w:szCs w:val="24"/>
        </w:rPr>
        <w:t>Dezembro</w:t>
      </w:r>
      <w:r w:rsidRPr="00184E89">
        <w:rPr>
          <w:rFonts w:ascii="Arial" w:hAnsi="Arial" w:cs="Arial"/>
          <w:sz w:val="24"/>
          <w:szCs w:val="24"/>
        </w:rPr>
        <w:t>/2021</w:t>
      </w:r>
    </w:p>
    <w:tbl>
      <w:tblPr>
        <w:tblW w:w="8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1873"/>
        <w:gridCol w:w="1873"/>
        <w:gridCol w:w="1873"/>
        <w:gridCol w:w="905"/>
      </w:tblGrid>
      <w:tr w:rsidR="00B55837" w:rsidRPr="00B55837" w:rsidTr="00B55837">
        <w:trPr>
          <w:trHeight w:val="712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ATENDIMENTO AMBULATORIAL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∆%</w:t>
            </w:r>
          </w:p>
        </w:tc>
      </w:tr>
      <w:tr w:rsidR="00B55837" w:rsidRPr="00B55837" w:rsidTr="00D94142">
        <w:trPr>
          <w:trHeight w:val="759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sz w:val="24"/>
                <w:szCs w:val="24"/>
              </w:rPr>
              <w:t>Consultas não médicas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1760A3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142" w:rsidRDefault="00D94142" w:rsidP="00D9414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94142" w:rsidRDefault="00D00D76" w:rsidP="00D9414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954</w:t>
            </w:r>
          </w:p>
          <w:p w:rsidR="00D94142" w:rsidRPr="00B55837" w:rsidRDefault="00D94142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D00D76" w:rsidP="00D9414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D00D76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20%</w:t>
            </w:r>
          </w:p>
        </w:tc>
      </w:tr>
      <w:tr w:rsidR="00B55837" w:rsidRPr="00B55837" w:rsidTr="00B55837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1760A3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D00D76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954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D00D76" w:rsidP="00B558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D00D76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  <w:r w:rsidR="00801379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</w:tbl>
    <w:p w:rsidR="00771AC7" w:rsidRPr="001E3FCD" w:rsidRDefault="00B55837" w:rsidP="00B55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E89">
        <w:rPr>
          <w:rFonts w:ascii="Arial" w:hAnsi="Arial" w:cs="Arial"/>
          <w:sz w:val="24"/>
          <w:szCs w:val="24"/>
        </w:rPr>
        <w:t>Fonte: SOULMV</w:t>
      </w: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771AC7" w:rsidRPr="00B55837" w:rsidRDefault="00771AC7" w:rsidP="00B55837">
      <w:pPr>
        <w:spacing w:after="0" w:line="240" w:lineRule="auto"/>
        <w:rPr>
          <w:rFonts w:cs="Times New Roman"/>
        </w:rPr>
      </w:pPr>
    </w:p>
    <w:p w:rsidR="00B55837" w:rsidRPr="00184E89" w:rsidRDefault="00EF1A91" w:rsidP="00B55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E89">
        <w:rPr>
          <w:rFonts w:ascii="Arial" w:hAnsi="Arial" w:cs="Arial"/>
          <w:sz w:val="24"/>
          <w:szCs w:val="24"/>
        </w:rPr>
        <w:t>Tabela 3</w:t>
      </w:r>
      <w:r w:rsidR="00B55837" w:rsidRPr="00184E89">
        <w:rPr>
          <w:rFonts w:ascii="Arial" w:hAnsi="Arial" w:cs="Arial"/>
          <w:sz w:val="24"/>
          <w:szCs w:val="24"/>
        </w:rPr>
        <w:t>. Comparativo de meta prevista e realizada – Indi</w:t>
      </w:r>
      <w:r w:rsidR="009D2AE2" w:rsidRPr="00184E89">
        <w:rPr>
          <w:rFonts w:ascii="Arial" w:hAnsi="Arial" w:cs="Arial"/>
          <w:sz w:val="24"/>
          <w:szCs w:val="24"/>
        </w:rPr>
        <w:t xml:space="preserve">cadores de Desempenho – </w:t>
      </w:r>
      <w:r w:rsidR="00D00D76">
        <w:rPr>
          <w:rFonts w:ascii="Arial" w:hAnsi="Arial" w:cs="Arial"/>
          <w:sz w:val="24"/>
          <w:szCs w:val="24"/>
        </w:rPr>
        <w:t>Dezembro</w:t>
      </w:r>
      <w:r w:rsidR="00B55837" w:rsidRPr="00184E89">
        <w:rPr>
          <w:rFonts w:ascii="Arial" w:hAnsi="Arial" w:cs="Arial"/>
          <w:sz w:val="24"/>
          <w:szCs w:val="24"/>
        </w:rPr>
        <w:t>/2021</w:t>
      </w:r>
    </w:p>
    <w:tbl>
      <w:tblPr>
        <w:tblW w:w="90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1871"/>
        <w:gridCol w:w="1871"/>
        <w:gridCol w:w="1871"/>
      </w:tblGrid>
      <w:tr w:rsidR="00B55837" w:rsidRPr="00B55837" w:rsidTr="00B5583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B55837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NDICADOR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</w:tr>
      <w:tr w:rsidR="00B55837" w:rsidRPr="00B55837" w:rsidTr="00B5583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sz w:val="24"/>
                <w:szCs w:val="24"/>
              </w:rPr>
              <w:t>Taxa de Ocupação (%)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EF1A91" w:rsidP="00B55837">
            <w:pPr>
              <w:spacing w:after="0" w:line="240" w:lineRule="auto"/>
              <w:jc w:val="center"/>
              <w:textAlignment w:val="center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≥ 80</w:t>
            </w:r>
            <w:r w:rsidR="00B55837" w:rsidRPr="00B5583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D00D76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84</w:t>
            </w:r>
            <w:r w:rsidR="00B55837" w:rsidRPr="00B55837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D00D76" w:rsidP="00B558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105</w:t>
            </w:r>
            <w:r w:rsidR="00EF1A91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55837" w:rsidRPr="00B55837" w:rsidTr="00B5583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sz w:val="24"/>
                <w:szCs w:val="24"/>
              </w:rPr>
              <w:lastRenderedPageBreak/>
              <w:t>Tempo médio de permanência (dias)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EF1A91" w:rsidP="00B55837">
            <w:pPr>
              <w:spacing w:after="0" w:line="240" w:lineRule="auto"/>
              <w:jc w:val="center"/>
              <w:textAlignment w:val="center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≤ 4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305460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D00D76">
              <w:rPr>
                <w:rFonts w:cs="Times New Roman"/>
                <w:b/>
                <w:sz w:val="24"/>
                <w:szCs w:val="24"/>
              </w:rPr>
              <w:t>3</w:t>
            </w:r>
            <w:r w:rsidR="00CE1D4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038C3">
              <w:rPr>
                <w:rFonts w:cs="Times New Roman"/>
                <w:b/>
                <w:sz w:val="24"/>
                <w:szCs w:val="24"/>
              </w:rPr>
              <w:t>dias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CE1D49" w:rsidP="00D00D7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D00D76">
              <w:rPr>
                <w:rFonts w:cs="Times New Roman"/>
                <w:b/>
                <w:sz w:val="24"/>
                <w:szCs w:val="24"/>
              </w:rPr>
              <w:t>25</w:t>
            </w:r>
            <w:r w:rsidR="00B55837" w:rsidRPr="00A75EC5">
              <w:rPr>
                <w:rFonts w:cs="Times New Roman"/>
                <w:b/>
                <w:sz w:val="24"/>
                <w:szCs w:val="24"/>
              </w:rPr>
              <w:t>%</w:t>
            </w:r>
            <w:r w:rsidR="004F3180">
              <w:rPr>
                <w:rFonts w:cs="Times New Roman"/>
                <w:b/>
                <w:sz w:val="24"/>
                <w:szCs w:val="24"/>
              </w:rPr>
              <w:t>*</w:t>
            </w:r>
          </w:p>
        </w:tc>
      </w:tr>
      <w:tr w:rsidR="00B55837" w:rsidRPr="00B55837" w:rsidTr="00B5583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EF1A91" w:rsidP="00B558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sz w:val="24"/>
                <w:szCs w:val="24"/>
              </w:rPr>
              <w:t xml:space="preserve">Incidência de Ulcera por pressão em pacientes acamados 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EF1A91" w:rsidP="00B55837">
            <w:pPr>
              <w:spacing w:after="0" w:line="240" w:lineRule="auto"/>
              <w:jc w:val="center"/>
              <w:textAlignment w:val="center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&lt;10%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7525C6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EF1A91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EF1A91" w:rsidP="00EF1A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10</w:t>
            </w:r>
            <w:r w:rsidR="007525C6"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 w:rsidR="00B55837" w:rsidRPr="00B55837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55837" w:rsidRPr="00B55837" w:rsidTr="00B5583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sz w:val="24"/>
                <w:szCs w:val="24"/>
              </w:rPr>
              <w:t>Farmacovigilância: avaliação dos pacientes em relação ao uso racional de medicamentos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textAlignment w:val="center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  <w:r w:rsidRPr="00B5583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≥ 80%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EF1A91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</w:t>
            </w:r>
            <w:r w:rsidR="00B55837" w:rsidRPr="00B55837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55837"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B55837" w:rsidRPr="00B55837" w:rsidTr="00B5583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sz w:val="24"/>
                <w:szCs w:val="24"/>
              </w:rPr>
              <w:t>Farmacovigilância: avaliação de reações adversas a medicamentos – RAM quanto à gravidade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textAlignment w:val="center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  <w:r w:rsidRPr="00B5583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≥ 70%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5837"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55837"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771AC7" w:rsidRPr="00184E89" w:rsidRDefault="00771AC7" w:rsidP="00771A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E89">
        <w:rPr>
          <w:rFonts w:ascii="Arial" w:hAnsi="Arial" w:cs="Arial"/>
          <w:sz w:val="24"/>
          <w:szCs w:val="24"/>
        </w:rPr>
        <w:t>*Meta não exequível devido o perfil da Unidade, foi solicitado á SES revisão.</w:t>
      </w:r>
    </w:p>
    <w:p w:rsidR="00771AC7" w:rsidRPr="00184E89" w:rsidRDefault="00EF1A91" w:rsidP="00B55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E89">
        <w:rPr>
          <w:rFonts w:ascii="Arial" w:hAnsi="Arial" w:cs="Arial"/>
          <w:sz w:val="24"/>
          <w:szCs w:val="24"/>
        </w:rPr>
        <w:t>Fonte: Coordenação Técnica</w:t>
      </w:r>
      <w:r w:rsidR="009038C3" w:rsidRPr="00184E89">
        <w:rPr>
          <w:rFonts w:ascii="Arial" w:hAnsi="Arial" w:cs="Arial"/>
          <w:sz w:val="24"/>
          <w:szCs w:val="24"/>
        </w:rPr>
        <w:t>-</w:t>
      </w:r>
      <w:r w:rsidRPr="00184E89">
        <w:rPr>
          <w:rFonts w:ascii="Arial" w:hAnsi="Arial" w:cs="Arial"/>
          <w:sz w:val="24"/>
          <w:szCs w:val="24"/>
        </w:rPr>
        <w:t xml:space="preserve"> </w:t>
      </w:r>
      <w:r w:rsidR="009038C3" w:rsidRPr="00184E89">
        <w:rPr>
          <w:rFonts w:ascii="Arial" w:hAnsi="Arial" w:cs="Arial"/>
          <w:sz w:val="24"/>
          <w:szCs w:val="24"/>
        </w:rPr>
        <w:t>CEAP-SOL</w:t>
      </w:r>
    </w:p>
    <w:p w:rsidR="00EF1A91" w:rsidRDefault="00EF1A91" w:rsidP="00B55837">
      <w:pPr>
        <w:spacing w:after="0" w:line="240" w:lineRule="auto"/>
        <w:rPr>
          <w:rFonts w:cs="Times New Roman"/>
        </w:rPr>
      </w:pP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EF1A91" w:rsidRPr="00184E89" w:rsidRDefault="00EF1A91" w:rsidP="00EF1A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E89">
        <w:rPr>
          <w:rFonts w:ascii="Arial" w:hAnsi="Arial" w:cs="Arial"/>
          <w:sz w:val="24"/>
          <w:szCs w:val="24"/>
        </w:rPr>
        <w:t xml:space="preserve">Tabela 4. Comparativo de meta prevista e realizada – Indicadores de </w:t>
      </w:r>
      <w:r w:rsidR="00711DF1" w:rsidRPr="00184E89">
        <w:rPr>
          <w:rFonts w:ascii="Arial" w:hAnsi="Arial" w:cs="Arial"/>
          <w:sz w:val="24"/>
          <w:szCs w:val="24"/>
        </w:rPr>
        <w:t xml:space="preserve">Qualidade </w:t>
      </w:r>
      <w:r w:rsidR="00CE1D49" w:rsidRPr="00184E89">
        <w:rPr>
          <w:rFonts w:ascii="Arial" w:hAnsi="Arial" w:cs="Arial"/>
          <w:sz w:val="24"/>
          <w:szCs w:val="24"/>
        </w:rPr>
        <w:t xml:space="preserve"> –</w:t>
      </w:r>
      <w:r w:rsidR="00D00D76">
        <w:rPr>
          <w:rFonts w:ascii="Arial" w:hAnsi="Arial" w:cs="Arial"/>
          <w:sz w:val="24"/>
          <w:szCs w:val="24"/>
        </w:rPr>
        <w:t>Dezembr</w:t>
      </w:r>
      <w:r w:rsidR="00CE1D49" w:rsidRPr="00184E89">
        <w:rPr>
          <w:rFonts w:ascii="Arial" w:hAnsi="Arial" w:cs="Arial"/>
          <w:sz w:val="24"/>
          <w:szCs w:val="24"/>
        </w:rPr>
        <w:t>o</w:t>
      </w:r>
      <w:r w:rsidRPr="00184E89">
        <w:rPr>
          <w:rFonts w:ascii="Arial" w:hAnsi="Arial" w:cs="Arial"/>
          <w:sz w:val="24"/>
          <w:szCs w:val="24"/>
        </w:rPr>
        <w:t>/2021</w:t>
      </w:r>
    </w:p>
    <w:tbl>
      <w:tblPr>
        <w:tblW w:w="90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1871"/>
        <w:gridCol w:w="1871"/>
        <w:gridCol w:w="1871"/>
      </w:tblGrid>
      <w:tr w:rsidR="00EF1A91" w:rsidRPr="00B55837" w:rsidTr="00EF1A91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A91" w:rsidRPr="00184E89" w:rsidRDefault="00EF1A91" w:rsidP="00EF1A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A91" w:rsidRPr="00EF5614" w:rsidRDefault="00711DF1" w:rsidP="00711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F561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METAS 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A91" w:rsidRPr="00EF5614" w:rsidRDefault="00EF1A91" w:rsidP="00EF1A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F561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:rsidR="00EF1A91" w:rsidRPr="00EF5614" w:rsidRDefault="00EF1A91" w:rsidP="00EF1A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F561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</w:tr>
      <w:tr w:rsidR="00EF1A91" w:rsidRPr="00B55837" w:rsidTr="00EF1A91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A91" w:rsidRPr="00EF5614" w:rsidRDefault="00A75EC5" w:rsidP="00A75E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5614">
              <w:rPr>
                <w:rFonts w:ascii="Arial" w:hAnsi="Arial" w:cs="Arial"/>
                <w:b/>
                <w:sz w:val="24"/>
                <w:szCs w:val="24"/>
              </w:rPr>
              <w:t xml:space="preserve">Pesquisa Mensal de Satisfação do Usuário </w:t>
            </w:r>
            <w:r w:rsidR="009038C3" w:rsidRPr="00EF5614">
              <w:rPr>
                <w:rFonts w:ascii="Arial" w:hAnsi="Arial" w:cs="Arial"/>
                <w:b/>
                <w:sz w:val="24"/>
                <w:szCs w:val="24"/>
              </w:rPr>
              <w:t>(Ambulatório/ Casa de Apoio/ Internação)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A91" w:rsidRPr="00B55837" w:rsidRDefault="001E3FCD" w:rsidP="00EF1A91">
            <w:pPr>
              <w:spacing w:after="0" w:line="240" w:lineRule="auto"/>
              <w:jc w:val="center"/>
              <w:textAlignment w:val="center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= &gt;80</w:t>
            </w:r>
            <w:r w:rsidR="00EF1A9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A91" w:rsidRPr="00B55837" w:rsidRDefault="00D00D76" w:rsidP="00EF1A9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91</w:t>
            </w:r>
            <w:r w:rsidR="00EF1A91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EF1A91" w:rsidRPr="00B55837" w:rsidRDefault="00EF1A91" w:rsidP="00EF1A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</w:t>
            </w:r>
            <w:r w:rsidR="001E3FCD">
              <w:rPr>
                <w:rFonts w:cs="Times New Roman"/>
                <w:b/>
                <w:bCs/>
                <w:sz w:val="24"/>
                <w:szCs w:val="24"/>
              </w:rPr>
              <w:t>100</w:t>
            </w:r>
            <w:r w:rsidRPr="00B55837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D00D76" w:rsidRPr="001E3FCD" w:rsidRDefault="009038C3" w:rsidP="001E3F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14">
        <w:rPr>
          <w:rFonts w:ascii="Arial" w:hAnsi="Arial" w:cs="Arial"/>
          <w:sz w:val="24"/>
          <w:szCs w:val="24"/>
        </w:rPr>
        <w:t>Fonte: G</w:t>
      </w:r>
      <w:r w:rsidR="001E3FCD">
        <w:rPr>
          <w:rFonts w:ascii="Arial" w:hAnsi="Arial" w:cs="Arial"/>
          <w:sz w:val="24"/>
          <w:szCs w:val="24"/>
        </w:rPr>
        <w:t>erência Administrativa- CEAP</w:t>
      </w:r>
    </w:p>
    <w:p w:rsidR="00D00D76" w:rsidRDefault="00D00D76" w:rsidP="00D00D76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D00D76" w:rsidRDefault="00D00D76" w:rsidP="00D00D76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D00D76" w:rsidRDefault="00D00D76" w:rsidP="00D00D76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D00D76" w:rsidRDefault="00D00D76" w:rsidP="00D00D76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D00D76" w:rsidRDefault="00D00D76" w:rsidP="00D00D76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szCs w:val="24"/>
        </w:rPr>
      </w:pPr>
    </w:p>
    <w:p w:rsidR="00D00D76" w:rsidRDefault="00D00D76" w:rsidP="00D00D76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Dra. Thais Lopes </w:t>
      </w:r>
      <w:proofErr w:type="spellStart"/>
      <w:r>
        <w:rPr>
          <w:rFonts w:ascii="Arial" w:hAnsi="Arial" w:cs="Arial"/>
          <w:b/>
          <w:szCs w:val="24"/>
        </w:rPr>
        <w:t>Safatle</w:t>
      </w:r>
      <w:proofErr w:type="spellEnd"/>
      <w:r>
        <w:rPr>
          <w:rFonts w:ascii="Arial" w:hAnsi="Arial" w:cs="Arial"/>
          <w:b/>
          <w:szCs w:val="24"/>
        </w:rPr>
        <w:t xml:space="preserve"> Dourado</w:t>
      </w:r>
    </w:p>
    <w:p w:rsidR="00D00D76" w:rsidRPr="007A6FE0" w:rsidRDefault="00D00D76" w:rsidP="00D00D76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Diretora Geral Interina</w:t>
      </w:r>
    </w:p>
    <w:p w:rsidR="00D00D76" w:rsidRDefault="00D00D76" w:rsidP="00D00D76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D00D76" w:rsidRDefault="00D00D76" w:rsidP="00D00D76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D00D76" w:rsidRDefault="00D00D76" w:rsidP="00D00D76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D00D76" w:rsidRDefault="00D00D76" w:rsidP="00D00D76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D00D76" w:rsidRDefault="00D00D76" w:rsidP="00D00D76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D00D76" w:rsidRDefault="00D00D76" w:rsidP="00D00D76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D00D76" w:rsidRDefault="00D00D76" w:rsidP="00D00D76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D00D76" w:rsidRDefault="00D00D76" w:rsidP="00D00D76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D00D76" w:rsidRDefault="00D00D76" w:rsidP="00D00D76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D00D76" w:rsidRDefault="00D00D76" w:rsidP="00D00D76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Dra. Débora </w:t>
      </w:r>
      <w:proofErr w:type="spellStart"/>
      <w:r>
        <w:rPr>
          <w:rFonts w:ascii="Arial" w:hAnsi="Arial" w:cs="Arial"/>
          <w:b/>
          <w:szCs w:val="24"/>
        </w:rPr>
        <w:t>Rigo</w:t>
      </w:r>
      <w:proofErr w:type="spellEnd"/>
    </w:p>
    <w:p w:rsidR="00D00D76" w:rsidRDefault="00D00D76" w:rsidP="00D00D76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Diretora Técnica Interina</w:t>
      </w:r>
    </w:p>
    <w:p w:rsidR="00866F94" w:rsidRPr="009038C3" w:rsidRDefault="00866F94" w:rsidP="001E3FCD">
      <w:pPr>
        <w:tabs>
          <w:tab w:val="left" w:pos="1766"/>
        </w:tabs>
        <w:spacing w:after="0" w:line="240" w:lineRule="auto"/>
        <w:rPr>
          <w:rFonts w:cs="Times New Roman"/>
        </w:rPr>
      </w:pPr>
    </w:p>
    <w:sectPr w:rsidR="00866F94" w:rsidRPr="009038C3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76" w:rsidRDefault="00D00D76" w:rsidP="007D5517">
      <w:pPr>
        <w:spacing w:after="0" w:line="240" w:lineRule="auto"/>
      </w:pPr>
      <w:r>
        <w:separator/>
      </w:r>
    </w:p>
  </w:endnote>
  <w:endnote w:type="continuationSeparator" w:id="0">
    <w:p w:rsidR="00D00D76" w:rsidRDefault="00D00D76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100714"/>
      <w:docPartObj>
        <w:docPartGallery w:val="Page Numbers (Bottom of Page)"/>
        <w:docPartUnique/>
      </w:docPartObj>
    </w:sdtPr>
    <w:sdtEndPr/>
    <w:sdtContent>
      <w:p w:rsidR="00D00D76" w:rsidRDefault="00D00D7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785">
          <w:rPr>
            <w:noProof/>
          </w:rPr>
          <w:t>2</w:t>
        </w:r>
        <w:r>
          <w:fldChar w:fldCharType="end"/>
        </w:r>
      </w:p>
    </w:sdtContent>
  </w:sdt>
  <w:p w:rsidR="00D00D76" w:rsidRDefault="00D00D76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76" w:rsidRDefault="00D00D76" w:rsidP="007D5517">
      <w:pPr>
        <w:spacing w:after="0" w:line="240" w:lineRule="auto"/>
      </w:pPr>
      <w:r>
        <w:separator/>
      </w:r>
    </w:p>
  </w:footnote>
  <w:footnote w:type="continuationSeparator" w:id="0">
    <w:p w:rsidR="00D00D76" w:rsidRDefault="00D00D76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76" w:rsidRDefault="00DF07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76" w:rsidRDefault="00D00D76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E6C2F8E" wp14:editId="676916AD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76" w:rsidRDefault="00DF07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3BDA"/>
    <w:rsid w:val="000B6DDE"/>
    <w:rsid w:val="000C5E35"/>
    <w:rsid w:val="000D5A0D"/>
    <w:rsid w:val="00134F92"/>
    <w:rsid w:val="00166591"/>
    <w:rsid w:val="001760A3"/>
    <w:rsid w:val="00184E89"/>
    <w:rsid w:val="001A4817"/>
    <w:rsid w:val="001A4B2D"/>
    <w:rsid w:val="001A7D39"/>
    <w:rsid w:val="001C00CD"/>
    <w:rsid w:val="001D095F"/>
    <w:rsid w:val="001D2329"/>
    <w:rsid w:val="001E3FCD"/>
    <w:rsid w:val="001E797E"/>
    <w:rsid w:val="001F506A"/>
    <w:rsid w:val="00305460"/>
    <w:rsid w:val="00327CDB"/>
    <w:rsid w:val="00353174"/>
    <w:rsid w:val="003C06E2"/>
    <w:rsid w:val="003D4639"/>
    <w:rsid w:val="004134AF"/>
    <w:rsid w:val="00414FA6"/>
    <w:rsid w:val="00433401"/>
    <w:rsid w:val="00440957"/>
    <w:rsid w:val="00463E56"/>
    <w:rsid w:val="00464E2E"/>
    <w:rsid w:val="004F3180"/>
    <w:rsid w:val="0050459D"/>
    <w:rsid w:val="005365C8"/>
    <w:rsid w:val="00537AA7"/>
    <w:rsid w:val="005668AD"/>
    <w:rsid w:val="005B5E21"/>
    <w:rsid w:val="005C504E"/>
    <w:rsid w:val="00640C9E"/>
    <w:rsid w:val="00654D22"/>
    <w:rsid w:val="0069307C"/>
    <w:rsid w:val="006A36E9"/>
    <w:rsid w:val="006C5423"/>
    <w:rsid w:val="00711DF1"/>
    <w:rsid w:val="007525C6"/>
    <w:rsid w:val="00771AC7"/>
    <w:rsid w:val="007A148C"/>
    <w:rsid w:val="007D5517"/>
    <w:rsid w:val="00801379"/>
    <w:rsid w:val="008260BD"/>
    <w:rsid w:val="00831997"/>
    <w:rsid w:val="00844AC3"/>
    <w:rsid w:val="00866F94"/>
    <w:rsid w:val="00892DAC"/>
    <w:rsid w:val="008A5D8C"/>
    <w:rsid w:val="008B4403"/>
    <w:rsid w:val="009038C3"/>
    <w:rsid w:val="0092266E"/>
    <w:rsid w:val="0093672A"/>
    <w:rsid w:val="00941FF2"/>
    <w:rsid w:val="00965B2F"/>
    <w:rsid w:val="00976E43"/>
    <w:rsid w:val="009A550A"/>
    <w:rsid w:val="009D2AE2"/>
    <w:rsid w:val="00A03A8B"/>
    <w:rsid w:val="00A7544C"/>
    <w:rsid w:val="00A75EC5"/>
    <w:rsid w:val="00AC07E2"/>
    <w:rsid w:val="00B219CC"/>
    <w:rsid w:val="00B3067A"/>
    <w:rsid w:val="00B55837"/>
    <w:rsid w:val="00B750C0"/>
    <w:rsid w:val="00C25AA2"/>
    <w:rsid w:val="00CA026C"/>
    <w:rsid w:val="00CB7931"/>
    <w:rsid w:val="00CD65A6"/>
    <w:rsid w:val="00CE1D49"/>
    <w:rsid w:val="00CF6420"/>
    <w:rsid w:val="00D00D76"/>
    <w:rsid w:val="00D1367D"/>
    <w:rsid w:val="00D33843"/>
    <w:rsid w:val="00D94142"/>
    <w:rsid w:val="00DA4C23"/>
    <w:rsid w:val="00DC1DE9"/>
    <w:rsid w:val="00DF0751"/>
    <w:rsid w:val="00DF0785"/>
    <w:rsid w:val="00E15C0F"/>
    <w:rsid w:val="00E67E47"/>
    <w:rsid w:val="00E76B6A"/>
    <w:rsid w:val="00E8645B"/>
    <w:rsid w:val="00E93CAF"/>
    <w:rsid w:val="00EB2BDC"/>
    <w:rsid w:val="00EF0E67"/>
    <w:rsid w:val="00EF1A91"/>
    <w:rsid w:val="00EF5614"/>
    <w:rsid w:val="00F02EB9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A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866F9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866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A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866F9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86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846B-875C-4834-9388-428329FA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Thiago Cruvinel da Silva</cp:lastModifiedBy>
  <cp:revision>4</cp:revision>
  <cp:lastPrinted>2022-01-11T17:48:00Z</cp:lastPrinted>
  <dcterms:created xsi:type="dcterms:W3CDTF">2022-01-11T17:17:00Z</dcterms:created>
  <dcterms:modified xsi:type="dcterms:W3CDTF">2023-08-23T20:29:00Z</dcterms:modified>
</cp:coreProperties>
</file>