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0CE1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Goiânia, </w:t>
      </w:r>
      <w:r>
        <w:rPr>
          <w:rFonts w:hint="default" w:ascii="Arial" w:hAnsi="Arial" w:cs="Arial"/>
          <w:b/>
          <w:sz w:val="24"/>
          <w:szCs w:val="24"/>
          <w:lang w:val="pt-BR"/>
        </w:rPr>
        <w:t>02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 xml:space="preserve">de </w:t>
      </w:r>
      <w:r>
        <w:rPr>
          <w:rFonts w:hint="default" w:ascii="Arial" w:hAnsi="Arial" w:cs="Arial"/>
          <w:b/>
          <w:sz w:val="24"/>
          <w:szCs w:val="24"/>
          <w:lang w:val="pt-BR"/>
        </w:rPr>
        <w:t>dezembro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  <w:lang w:val="pt-BR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521BDFDF">
      <w:pPr>
        <w:jc w:val="center"/>
        <w:rPr>
          <w:rFonts w:ascii="Arial" w:hAnsi="Arial" w:cs="Arial"/>
          <w:b/>
          <w:sz w:val="24"/>
          <w:szCs w:val="24"/>
        </w:rPr>
      </w:pPr>
    </w:p>
    <w:p w14:paraId="0A3A223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Declaração de Bens Imóveis</w:t>
      </w:r>
    </w:p>
    <w:p w14:paraId="18188334">
      <w:pPr>
        <w:jc w:val="center"/>
        <w:rPr>
          <w:rFonts w:ascii="Arial" w:hAnsi="Arial" w:cs="Arial"/>
          <w:sz w:val="24"/>
          <w:szCs w:val="24"/>
        </w:rPr>
      </w:pPr>
    </w:p>
    <w:p w14:paraId="297778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relação ao item “Bens Imóveis”, visando atender ao princípio constitucional que assegura o direito à informação dos órgãos públicos para todo cidadão, esclarecemos que o HDT não adquiriu qualquer bem imóvel com recursos oriundos do CG nº 091/2012 no mês de </w:t>
      </w:r>
      <w:r>
        <w:rPr>
          <w:rFonts w:hint="default" w:ascii="Arial" w:hAnsi="Arial" w:cs="Arial"/>
          <w:sz w:val="24"/>
          <w:szCs w:val="24"/>
          <w:lang w:val="pt-BR"/>
        </w:rPr>
        <w:t>novembro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>/2024</w:t>
      </w:r>
      <w:r>
        <w:rPr>
          <w:rFonts w:ascii="Arial" w:hAnsi="Arial" w:cs="Arial"/>
          <w:sz w:val="24"/>
          <w:szCs w:val="24"/>
        </w:rPr>
        <w:t>, fazendo uso apenas do imóvel cedido por meio do termo de permissão de uso do bem imóvel, anexo VIII do CG nº 091/2012:</w:t>
      </w:r>
    </w:p>
    <w:tbl>
      <w:tblPr>
        <w:tblStyle w:val="10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1033"/>
        <w:gridCol w:w="623"/>
        <w:gridCol w:w="2480"/>
        <w:gridCol w:w="1427"/>
        <w:gridCol w:w="57"/>
      </w:tblGrid>
      <w:tr w14:paraId="03E6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3498" w:type="dxa"/>
            <w:vAlign w:val="center"/>
          </w:tcPr>
          <w:p w14:paraId="05CF3EE4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Descrição do imóvel</w:t>
            </w:r>
          </w:p>
        </w:tc>
        <w:tc>
          <w:tcPr>
            <w:tcW w:w="1656" w:type="dxa"/>
            <w:gridSpan w:val="2"/>
            <w:vAlign w:val="center"/>
          </w:tcPr>
          <w:p w14:paraId="4D146CC9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Área</w:t>
            </w:r>
          </w:p>
          <w:p w14:paraId="360891F1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(Total)</w:t>
            </w:r>
          </w:p>
        </w:tc>
        <w:tc>
          <w:tcPr>
            <w:tcW w:w="2480" w:type="dxa"/>
            <w:vAlign w:val="center"/>
          </w:tcPr>
          <w:p w14:paraId="5BFE1DF4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Valor</w:t>
            </w:r>
          </w:p>
          <w:p w14:paraId="299B0E90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(valor venal atualizado de acordo com site da Prefeitura de Goiânia)</w:t>
            </w:r>
          </w:p>
        </w:tc>
        <w:tc>
          <w:tcPr>
            <w:tcW w:w="1484" w:type="dxa"/>
            <w:gridSpan w:val="2"/>
            <w:vAlign w:val="center"/>
          </w:tcPr>
          <w:p w14:paraId="05C68AAA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Matrícula</w:t>
            </w:r>
          </w:p>
        </w:tc>
      </w:tr>
      <w:tr w14:paraId="5251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3498" w:type="dxa"/>
            <w:vAlign w:val="center"/>
          </w:tcPr>
          <w:p w14:paraId="3E8F636F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AL do Contorno c/ AV Planalto c/ R Amaral c/ R Cruzeiro do Sul c/ Rua Dias-S c/ R Floresta, Qd. AREA Lt. AREA, Gleba.</w:t>
            </w:r>
          </w:p>
        </w:tc>
        <w:tc>
          <w:tcPr>
            <w:tcW w:w="1656" w:type="dxa"/>
            <w:gridSpan w:val="2"/>
            <w:vAlign w:val="center"/>
          </w:tcPr>
          <w:p w14:paraId="16F07A9D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40.762,86 </w:t>
            </w:r>
            <w:r>
              <w:rPr>
                <w:rFonts w:ascii="Arial" w:hAnsi="Arial" w:cs="Arial"/>
                <w:color w:val="202124"/>
                <w:kern w:val="0"/>
                <w:shd w:val="clear" w:fill="FFFFFF"/>
              </w:rPr>
              <w:t>m</w:t>
            </w:r>
            <w:r>
              <w:rPr>
                <w:rFonts w:ascii="Arial" w:hAnsi="Arial" w:cs="Arial"/>
                <w:color w:val="202124"/>
                <w:kern w:val="0"/>
                <w:shd w:val="clear" w:fill="FFFFFF"/>
                <w:vertAlign w:val="superscript"/>
              </w:rPr>
              <w:t>2</w:t>
            </w:r>
          </w:p>
        </w:tc>
        <w:tc>
          <w:tcPr>
            <w:tcW w:w="2480" w:type="dxa"/>
            <w:vAlign w:val="center"/>
          </w:tcPr>
          <w:p w14:paraId="6D2196CA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R$ 46.939.675,20</w:t>
            </w:r>
          </w:p>
        </w:tc>
        <w:tc>
          <w:tcPr>
            <w:tcW w:w="1484" w:type="dxa"/>
            <w:gridSpan w:val="2"/>
            <w:vAlign w:val="center"/>
          </w:tcPr>
          <w:p w14:paraId="7093BF7C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108.951</w:t>
            </w:r>
          </w:p>
        </w:tc>
      </w:tr>
      <w:tr w14:paraId="395E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4441D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15467F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0CA283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A13A97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14:paraId="782DE1E3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Antônio Jorge Almeida Maciel Diretor Executivo - HDT/ISG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75C78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98710E">
            <w:pPr>
              <w:widowControl w:val="0"/>
              <w:suppressAutoHyphens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A859ED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0EF49A1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C986C88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Allan Fonseca Osório</w:t>
            </w:r>
          </w:p>
          <w:p w14:paraId="3E2EA6C5">
            <w:pPr>
              <w:keepNext w:val="0"/>
              <w:keepLines w:val="0"/>
              <w:widowControl w:val="0"/>
              <w:suppressAutoHyphens/>
              <w:overflowPunct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Coordenador de Manutenção - HDT/ISG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3DDE3559">
            <w:pPr>
              <w:widowControl w:val="0"/>
              <w:suppressAutoHyphens/>
              <w:spacing w:before="0" w:after="160"/>
              <w:jc w:val="left"/>
              <w:rPr>
                <w:kern w:val="0"/>
              </w:rPr>
            </w:pPr>
          </w:p>
        </w:tc>
      </w:tr>
    </w:tbl>
    <w:p w14:paraId="6195413B">
      <w:pPr>
        <w:widowControl/>
        <w:bidi w:val="0"/>
        <w:spacing w:before="0" w:after="160" w:line="252" w:lineRule="auto"/>
        <w:jc w:val="left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2438" w:right="1701" w:bottom="851" w:left="1418" w:header="2381" w:footer="567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DB1FF">
    <w:pPr>
      <w:pStyle w:val="7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92576">
    <w:pPr>
      <w:pStyle w:val="6"/>
      <w:tabs>
        <w:tab w:val="left" w:pos="3248"/>
        <w:tab w:val="left" w:pos="7485"/>
        <w:tab w:val="clear" w:pos="4252"/>
        <w:tab w:val="clear" w:pos="8504"/>
      </w:tabs>
      <w:ind w:left="-1276" w:hanging="142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-1492885</wp:posOffset>
          </wp:positionV>
          <wp:extent cx="7517765" cy="1062037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765" cy="1062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974A0">
    <w:pPr>
      <w:pStyle w:val="6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-1492885</wp:posOffset>
          </wp:positionV>
          <wp:extent cx="7517765" cy="10620375"/>
          <wp:effectExtent l="0" t="0" r="0" b="0"/>
          <wp:wrapNone/>
          <wp:docPr id="1" name="Imagem 1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765" cy="1062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19340" cy="10481310"/>
          <wp:effectExtent l="0" t="0" r="0" b="0"/>
          <wp:wrapNone/>
          <wp:docPr id="2" name="WordPictureWatermark6283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28395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19340" cy="1048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916CA">
    <w:pPr>
      <w:pStyle w:val="6"/>
      <w:tabs>
        <w:tab w:val="left" w:pos="3248"/>
        <w:tab w:val="left" w:pos="7485"/>
        <w:tab w:val="clear" w:pos="4252"/>
        <w:tab w:val="clear" w:pos="8504"/>
      </w:tabs>
      <w:ind w:left="-1276" w:hanging="142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-1492885</wp:posOffset>
          </wp:positionV>
          <wp:extent cx="7517765" cy="10620375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765" cy="1062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41E6"/>
    <w:rsid w:val="6E2D7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2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3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abeçalho Char"/>
    <w:basedOn w:val="2"/>
    <w:link w:val="6"/>
    <w:qFormat/>
    <w:uiPriority w:val="99"/>
  </w:style>
  <w:style w:type="character" w:customStyle="1" w:styleId="12">
    <w:name w:val="Rodapé Char"/>
    <w:basedOn w:val="2"/>
    <w:link w:val="7"/>
    <w:qFormat/>
    <w:uiPriority w:val="99"/>
  </w:style>
  <w:style w:type="character" w:customStyle="1" w:styleId="13">
    <w:name w:val="Texto de balão Char"/>
    <w:basedOn w:val="2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4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6">
    <w:name w:val="Cabeçalho e Rodapé"/>
    <w:basedOn w:val="1"/>
    <w:qFormat/>
    <w:uiPriority w:val="0"/>
  </w:style>
  <w:style w:type="paragraph" w:styleId="17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customStyle="1" w:styleId="18">
    <w:name w:val="Normal1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SimSun" w:cs="Calibri"/>
      <w:color w:val="auto"/>
      <w:kern w:val="0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GOL Linhas Aereas Inteligentes</Company>
  <Pages>1</Pages>
  <Words>140</Words>
  <Characters>702</Characters>
  <Paragraphs>19</Paragraphs>
  <TotalTime>19</TotalTime>
  <ScaleCrop>false</ScaleCrop>
  <LinksUpToDate>false</LinksUpToDate>
  <CharactersWithSpaces>835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2023-05-09T20:56:00Z</dcterms:created>
  <dc:creator>Estela Vieira Mendes</dc:creator>
  <cp:lastModifiedBy>patrimonio.hdt</cp:lastModifiedBy>
  <cp:lastPrinted>2024-12-02T12:41:02Z</cp:lastPrinted>
  <dcterms:modified xsi:type="dcterms:W3CDTF">2024-12-02T12:41:12Z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CE06F5AA4738459894EC4EDDBACCC2BF</vt:lpwstr>
  </property>
  <property fmtid="{D5CDD505-2E9C-101B-9397-08002B2CF9AE}" pid="3" name="KSOProductBuildVer">
    <vt:lpwstr>1046-12.2.0.18911</vt:lpwstr>
  </property>
</Properties>
</file>