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C0238" w14:textId="77777777" w:rsidR="009E015A" w:rsidRDefault="00F87BA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drawing>
          <wp:anchor distT="0" distB="0" distL="0" distR="0" simplePos="0" relativeHeight="251658240" behindDoc="1" locked="0" layoutInCell="1" hidden="0" allowOverlap="1" wp14:anchorId="6FFDC9B8" wp14:editId="763095B8">
            <wp:simplePos x="0" y="0"/>
            <wp:positionH relativeFrom="page">
              <wp:posOffset>306156</wp:posOffset>
            </wp:positionH>
            <wp:positionV relativeFrom="page">
              <wp:posOffset>0</wp:posOffset>
            </wp:positionV>
            <wp:extent cx="7249073" cy="10264408"/>
            <wp:effectExtent l="0" t="0" r="0" b="0"/>
            <wp:wrapNone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9073" cy="10264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drawing>
          <wp:anchor distT="0" distB="0" distL="0" distR="0" simplePos="0" relativeHeight="251659264" behindDoc="1" locked="0" layoutInCell="1" hidden="0" allowOverlap="1" wp14:anchorId="40ECBA0A" wp14:editId="54A9F7C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1DDCC2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2CAAE415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32FCB8CB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244A224F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4B12ED04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301B94C3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2D26BC4E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4212D068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spacing w:before="411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66D1F7FA" w14:textId="77777777" w:rsidR="009E015A" w:rsidRDefault="00F87BA9">
      <w:pPr>
        <w:pStyle w:val="Ttulo"/>
        <w:ind w:firstLine="849"/>
      </w:pPr>
      <w:r>
        <w:t>RELATÓRIO GERENCIAL DE PRODUÇÃO</w:t>
      </w:r>
    </w:p>
    <w:p w14:paraId="202315A1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40"/>
          <w:szCs w:val="40"/>
        </w:rPr>
      </w:pPr>
    </w:p>
    <w:p w14:paraId="7D0172DD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spacing w:before="115"/>
        <w:rPr>
          <w:rFonts w:ascii="Arial" w:eastAsia="Arial" w:hAnsi="Arial" w:cs="Arial"/>
          <w:b/>
          <w:bCs/>
          <w:color w:val="000000"/>
          <w:sz w:val="40"/>
          <w:szCs w:val="40"/>
        </w:rPr>
      </w:pPr>
    </w:p>
    <w:p w14:paraId="3BA07D06" w14:textId="77777777" w:rsidR="009E015A" w:rsidRDefault="00F87BA9">
      <w:pPr>
        <w:pBdr>
          <w:top w:val="nil"/>
          <w:left w:val="nil"/>
          <w:bottom w:val="nil"/>
          <w:right w:val="nil"/>
          <w:between w:val="nil"/>
        </w:pBdr>
        <w:spacing w:before="1" w:line="242" w:lineRule="auto"/>
        <w:ind w:left="2034" w:right="1183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  <w:sectPr w:rsidR="009E015A">
          <w:headerReference w:type="default" r:id="rId9"/>
          <w:pgSz w:w="11910" w:h="16840"/>
          <w:pgMar w:top="1920" w:right="1700" w:bottom="280" w:left="992" w:header="720" w:footer="720" w:gutter="0"/>
          <w:pgNumType w:start="1"/>
          <w:cols w:space="720"/>
        </w:sect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Referente ao Contrato de Gestão Nº. 91/2012 e seus respectivos Termos Aditivos</w:t>
      </w:r>
    </w:p>
    <w:p w14:paraId="2F217D04" w14:textId="77777777" w:rsidR="00A908EA" w:rsidRDefault="00F87BA9" w:rsidP="00A908EA">
      <w:pPr>
        <w:spacing w:before="77"/>
        <w:ind w:right="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RELATÓRIO GERENCIAL DE PRODUÇÃO</w:t>
      </w:r>
    </w:p>
    <w:p w14:paraId="16E92906" w14:textId="18166B5D" w:rsidR="009E015A" w:rsidRDefault="00F87BA9" w:rsidP="00A908EA">
      <w:pPr>
        <w:spacing w:before="77"/>
        <w:ind w:right="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COMPETÊNCIA: </w:t>
      </w:r>
      <w:r w:rsidR="00A908EA">
        <w:rPr>
          <w:rFonts w:ascii="Arial" w:eastAsia="Arial" w:hAnsi="Arial" w:cs="Arial"/>
          <w:b/>
          <w:bCs/>
          <w:sz w:val="24"/>
          <w:szCs w:val="24"/>
        </w:rPr>
        <w:t>ABRIL</w:t>
      </w:r>
      <w:r>
        <w:rPr>
          <w:rFonts w:ascii="Arial" w:eastAsia="Arial" w:hAnsi="Arial" w:cs="Arial"/>
          <w:b/>
          <w:bCs/>
          <w:sz w:val="24"/>
          <w:szCs w:val="24"/>
        </w:rPr>
        <w:t>/202</w:t>
      </w:r>
      <w:r w:rsidR="00F01560">
        <w:rPr>
          <w:rFonts w:ascii="Arial" w:eastAsia="Arial" w:hAnsi="Arial" w:cs="Arial"/>
          <w:b/>
          <w:bCs/>
          <w:sz w:val="24"/>
          <w:szCs w:val="24"/>
        </w:rPr>
        <w:t>6</w:t>
      </w:r>
    </w:p>
    <w:p w14:paraId="29E972CD" w14:textId="77777777" w:rsidR="009E015A" w:rsidRDefault="009E015A">
      <w:pPr>
        <w:rPr>
          <w:rFonts w:ascii="Arial" w:eastAsia="Arial" w:hAnsi="Arial" w:cs="Arial"/>
          <w:b/>
          <w:bCs/>
          <w:sz w:val="24"/>
          <w:szCs w:val="24"/>
        </w:rPr>
      </w:pPr>
    </w:p>
    <w:p w14:paraId="4DE8EAE2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tbl>
      <w:tblPr>
        <w:tblW w:w="4998" w:type="pct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1843"/>
        <w:gridCol w:w="1415"/>
        <w:gridCol w:w="1703"/>
      </w:tblGrid>
      <w:tr w:rsidR="00A52D6D" w:rsidRPr="00A52D6D" w14:paraId="26F150B6" w14:textId="77777777" w:rsidTr="00AA780B">
        <w:trPr>
          <w:trHeight w:val="435"/>
          <w:tblCellSpacing w:w="0" w:type="dxa"/>
        </w:trPr>
        <w:tc>
          <w:tcPr>
            <w:tcW w:w="5000" w:type="pct"/>
            <w:gridSpan w:val="4"/>
            <w:vAlign w:val="center"/>
            <w:hideMark/>
          </w:tcPr>
          <w:p w14:paraId="48B01A64" w14:textId="01C30452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908EA">
              <w:rPr>
                <w:rFonts w:eastAsia="Arial"/>
                <w:b/>
                <w:bCs/>
                <w:color w:val="000000"/>
                <w:sz w:val="20"/>
                <w:szCs w:val="20"/>
              </w:rPr>
              <w:t>Tabela 1.</w:t>
            </w:r>
            <w:r w:rsidRPr="00A52D6D">
              <w:rPr>
                <w:rFonts w:eastAsia="Arial"/>
                <w:color w:val="000000"/>
                <w:sz w:val="20"/>
                <w:szCs w:val="20"/>
              </w:rPr>
              <w:t xml:space="preserve"> Comparativo de meta prevista e realizada – Saídas Hospitalares.</w:t>
            </w:r>
          </w:p>
        </w:tc>
      </w:tr>
      <w:tr w:rsidR="00A52D6D" w:rsidRPr="00A908EA" w14:paraId="39C227DF" w14:textId="77777777" w:rsidTr="00AA780B">
        <w:trPr>
          <w:trHeight w:val="765"/>
          <w:tblCellSpacing w:w="0" w:type="dxa"/>
        </w:trPr>
        <w:tc>
          <w:tcPr>
            <w:tcW w:w="2308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B21C8E" w14:textId="77777777" w:rsidR="00A52D6D" w:rsidRPr="00A908EA" w:rsidRDefault="00A52D6D" w:rsidP="00A908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A908EA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Saídas Hospitalares</w:t>
            </w:r>
          </w:p>
        </w:tc>
        <w:tc>
          <w:tcPr>
            <w:tcW w:w="1000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FE1D2C" w14:textId="77777777" w:rsidR="00A52D6D" w:rsidRPr="00A908EA" w:rsidRDefault="00A52D6D" w:rsidP="00A908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A908EA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Contratado</w:t>
            </w:r>
          </w:p>
        </w:tc>
        <w:tc>
          <w:tcPr>
            <w:tcW w:w="768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7B5F2A" w14:textId="662F742E" w:rsidR="00A52D6D" w:rsidRPr="00A908EA" w:rsidRDefault="00A52D6D" w:rsidP="00A908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A908EA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Realizado</w:t>
            </w:r>
            <w:r w:rsidRPr="00A908EA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br/>
            </w:r>
            <w:proofErr w:type="spellStart"/>
            <w:r w:rsidR="00A908EA" w:rsidRPr="00A908EA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abr</w:t>
            </w:r>
            <w:proofErr w:type="spellEnd"/>
            <w:r w:rsidRPr="00A908EA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/25</w:t>
            </w:r>
          </w:p>
        </w:tc>
        <w:tc>
          <w:tcPr>
            <w:tcW w:w="92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FEC46C" w14:textId="77777777" w:rsidR="00A52D6D" w:rsidRPr="00A908EA" w:rsidRDefault="00A52D6D" w:rsidP="00A908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A908EA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Eficácia</w:t>
            </w:r>
          </w:p>
        </w:tc>
      </w:tr>
      <w:tr w:rsidR="00A52D6D" w:rsidRPr="00A52D6D" w14:paraId="3B524449" w14:textId="77777777" w:rsidTr="00AA780B">
        <w:trPr>
          <w:trHeight w:val="435"/>
          <w:tblCellSpacing w:w="0" w:type="dxa"/>
        </w:trPr>
        <w:tc>
          <w:tcPr>
            <w:tcW w:w="230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80582C" w14:textId="77777777" w:rsidR="00A52D6D" w:rsidRPr="00A908EA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908EA">
              <w:rPr>
                <w:rFonts w:eastAsia="Arial"/>
                <w:color w:val="000000"/>
                <w:sz w:val="20"/>
                <w:szCs w:val="20"/>
              </w:rPr>
              <w:t>Clínica Médica</w:t>
            </w:r>
          </w:p>
        </w:tc>
        <w:tc>
          <w:tcPr>
            <w:tcW w:w="1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C378BD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76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E3E3BA" w14:textId="7EB8E53B" w:rsidR="00A52D6D" w:rsidRPr="00A52D6D" w:rsidRDefault="00A908EA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9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A42CAA" w14:textId="3A4A91EE" w:rsidR="00A52D6D" w:rsidRPr="00586186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586186">
              <w:rPr>
                <w:rFonts w:eastAsia="Arial"/>
                <w:b/>
                <w:bCs/>
                <w:color w:val="000000"/>
                <w:sz w:val="20"/>
                <w:szCs w:val="20"/>
              </w:rPr>
              <w:t>1</w:t>
            </w:r>
            <w:r w:rsidR="00A908EA">
              <w:rPr>
                <w:rFonts w:eastAsia="Arial"/>
                <w:b/>
                <w:bCs/>
                <w:color w:val="000000"/>
                <w:sz w:val="20"/>
                <w:szCs w:val="20"/>
              </w:rPr>
              <w:t>22</w:t>
            </w:r>
            <w:r w:rsidRPr="00586186">
              <w:rPr>
                <w:rFonts w:eastAsia="Arial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A52D6D" w:rsidRPr="00A52D6D" w14:paraId="6E681EC4" w14:textId="77777777" w:rsidTr="00AA780B">
        <w:trPr>
          <w:trHeight w:val="435"/>
          <w:tblCellSpacing w:w="0" w:type="dxa"/>
        </w:trPr>
        <w:tc>
          <w:tcPr>
            <w:tcW w:w="230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1265C8" w14:textId="77777777" w:rsidR="00A52D6D" w:rsidRPr="00A908EA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908EA">
              <w:rPr>
                <w:rFonts w:eastAsia="Arial"/>
                <w:color w:val="000000"/>
                <w:sz w:val="20"/>
                <w:szCs w:val="20"/>
              </w:rPr>
              <w:t>Pediatria</w:t>
            </w:r>
          </w:p>
        </w:tc>
        <w:tc>
          <w:tcPr>
            <w:tcW w:w="100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D78B84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76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F2E913" w14:textId="6831E95D" w:rsidR="00A52D6D" w:rsidRPr="00A52D6D" w:rsidRDefault="00A908EA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9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E46E4B" w14:textId="432C7B96" w:rsidR="00A52D6D" w:rsidRPr="00586186" w:rsidRDefault="00A908EA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Arial"/>
                <w:b/>
                <w:bCs/>
                <w:color w:val="000000"/>
                <w:sz w:val="20"/>
                <w:szCs w:val="20"/>
              </w:rPr>
              <w:t>138</w:t>
            </w:r>
            <w:r w:rsidR="00A52D6D" w:rsidRPr="00586186">
              <w:rPr>
                <w:rFonts w:eastAsia="Arial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A52D6D" w:rsidRPr="00A52D6D" w14:paraId="1730DB57" w14:textId="77777777" w:rsidTr="00AA780B">
        <w:trPr>
          <w:trHeight w:val="435"/>
          <w:tblCellSpacing w:w="0" w:type="dxa"/>
        </w:trPr>
        <w:tc>
          <w:tcPr>
            <w:tcW w:w="2308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713838" w14:textId="77777777" w:rsidR="00A52D6D" w:rsidRPr="00A908EA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908EA">
              <w:rPr>
                <w:rFonts w:eastAsia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000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868F4A" w14:textId="77777777" w:rsidR="00A52D6D" w:rsidRPr="00A908EA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908EA">
              <w:rPr>
                <w:rFonts w:eastAsia="Arial"/>
                <w:b/>
                <w:bCs/>
                <w:color w:val="000000"/>
                <w:sz w:val="20"/>
                <w:szCs w:val="20"/>
              </w:rPr>
              <w:t>271</w:t>
            </w:r>
          </w:p>
        </w:tc>
        <w:tc>
          <w:tcPr>
            <w:tcW w:w="768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717721" w14:textId="712C92FC" w:rsidR="00A52D6D" w:rsidRPr="00A908EA" w:rsidRDefault="00A908EA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908EA">
              <w:rPr>
                <w:rFonts w:eastAsia="Arial"/>
                <w:b/>
                <w:bCs/>
                <w:color w:val="000000"/>
                <w:sz w:val="20"/>
                <w:szCs w:val="20"/>
              </w:rPr>
              <w:t>339</w:t>
            </w:r>
          </w:p>
        </w:tc>
        <w:tc>
          <w:tcPr>
            <w:tcW w:w="923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F3D4A1" w14:textId="0C3C8A11" w:rsidR="00A52D6D" w:rsidRPr="00586186" w:rsidRDefault="00A908EA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Arial"/>
                <w:b/>
                <w:bCs/>
                <w:color w:val="000000"/>
                <w:sz w:val="20"/>
                <w:szCs w:val="20"/>
              </w:rPr>
              <w:t>125</w:t>
            </w:r>
            <w:r w:rsidR="00A52D6D" w:rsidRPr="00586186">
              <w:rPr>
                <w:rFonts w:eastAsia="Arial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A52D6D" w:rsidRPr="00A52D6D" w14:paraId="1589A105" w14:textId="77777777" w:rsidTr="00AA780B">
        <w:trPr>
          <w:trHeight w:val="255"/>
          <w:tblCellSpacing w:w="0" w:type="dxa"/>
        </w:trPr>
        <w:tc>
          <w:tcPr>
            <w:tcW w:w="230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5B4A95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4915E2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76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24EA6A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41B356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A52D6D" w:rsidRPr="00A52D6D" w14:paraId="214593CF" w14:textId="77777777" w:rsidTr="00AA780B">
        <w:trPr>
          <w:trHeight w:val="435"/>
          <w:tblCellSpacing w:w="0" w:type="dxa"/>
        </w:trPr>
        <w:tc>
          <w:tcPr>
            <w:tcW w:w="5000" w:type="pct"/>
            <w:gridSpan w:val="4"/>
            <w:vAlign w:val="center"/>
            <w:hideMark/>
          </w:tcPr>
          <w:p w14:paraId="66E60473" w14:textId="4742973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908EA">
              <w:rPr>
                <w:rFonts w:eastAsia="Arial"/>
                <w:b/>
                <w:bCs/>
                <w:color w:val="000000"/>
                <w:sz w:val="20"/>
                <w:szCs w:val="20"/>
              </w:rPr>
              <w:t>Tabela 2.</w:t>
            </w:r>
            <w:r w:rsidRPr="00A52D6D">
              <w:rPr>
                <w:rFonts w:eastAsia="Arial"/>
                <w:color w:val="000000"/>
                <w:sz w:val="20"/>
                <w:szCs w:val="20"/>
              </w:rPr>
              <w:t xml:space="preserve"> Comparativo de meta prevista e realizada – Hospital Dia.</w:t>
            </w:r>
          </w:p>
        </w:tc>
      </w:tr>
      <w:tr w:rsidR="00A52D6D" w:rsidRPr="00A908EA" w14:paraId="11D6F77C" w14:textId="77777777" w:rsidTr="00AA780B">
        <w:trPr>
          <w:trHeight w:val="765"/>
          <w:tblCellSpacing w:w="0" w:type="dxa"/>
        </w:trPr>
        <w:tc>
          <w:tcPr>
            <w:tcW w:w="2308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44327C" w14:textId="77777777" w:rsidR="00A52D6D" w:rsidRPr="00A908EA" w:rsidRDefault="00A52D6D" w:rsidP="00A908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A908EA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Hospital Dia</w:t>
            </w:r>
          </w:p>
        </w:tc>
        <w:tc>
          <w:tcPr>
            <w:tcW w:w="1000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518110" w14:textId="77777777" w:rsidR="00A52D6D" w:rsidRPr="00A908EA" w:rsidRDefault="00A52D6D" w:rsidP="00A908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A908EA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Contratado</w:t>
            </w:r>
          </w:p>
        </w:tc>
        <w:tc>
          <w:tcPr>
            <w:tcW w:w="768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7016EA" w14:textId="5620ADD1" w:rsidR="00A52D6D" w:rsidRPr="00A908EA" w:rsidRDefault="00A52D6D" w:rsidP="00A908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A908EA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Realizado</w:t>
            </w:r>
            <w:r w:rsidRPr="00A908EA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br/>
            </w:r>
            <w:proofErr w:type="spellStart"/>
            <w:r w:rsidR="00A908EA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abr</w:t>
            </w:r>
            <w:proofErr w:type="spellEnd"/>
            <w:r w:rsidRPr="00A908EA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/25</w:t>
            </w:r>
          </w:p>
        </w:tc>
        <w:tc>
          <w:tcPr>
            <w:tcW w:w="92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2BB54B" w14:textId="77777777" w:rsidR="00A52D6D" w:rsidRPr="00A908EA" w:rsidRDefault="00A52D6D" w:rsidP="00A908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A908EA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Eficácia</w:t>
            </w:r>
          </w:p>
        </w:tc>
      </w:tr>
      <w:tr w:rsidR="00A52D6D" w:rsidRPr="00A52D6D" w14:paraId="18A98D43" w14:textId="77777777" w:rsidTr="00AA780B">
        <w:trPr>
          <w:trHeight w:val="435"/>
          <w:tblCellSpacing w:w="0" w:type="dxa"/>
        </w:trPr>
        <w:tc>
          <w:tcPr>
            <w:tcW w:w="230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E0FF9F" w14:textId="77777777" w:rsidR="00A52D6D" w:rsidRPr="00A908EA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908EA">
              <w:rPr>
                <w:rFonts w:eastAsia="Arial"/>
                <w:color w:val="000000"/>
                <w:sz w:val="20"/>
                <w:szCs w:val="20"/>
              </w:rPr>
              <w:t>Atendimentos</w:t>
            </w:r>
          </w:p>
        </w:tc>
        <w:tc>
          <w:tcPr>
            <w:tcW w:w="1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BB8414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76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DEBAD1" w14:textId="4188BB8F" w:rsidR="00A52D6D" w:rsidRPr="00A52D6D" w:rsidRDefault="00A908EA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9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B1D79D" w14:textId="77777777" w:rsidR="00A52D6D" w:rsidRPr="00586186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586186">
              <w:rPr>
                <w:rFonts w:eastAsia="Arial"/>
                <w:b/>
                <w:bCs/>
                <w:color w:val="000000"/>
                <w:sz w:val="20"/>
                <w:szCs w:val="20"/>
              </w:rPr>
              <w:t>99%</w:t>
            </w:r>
          </w:p>
        </w:tc>
      </w:tr>
      <w:tr w:rsidR="00A52D6D" w:rsidRPr="00A52D6D" w14:paraId="743E1F58" w14:textId="77777777" w:rsidTr="00AA780B">
        <w:trPr>
          <w:trHeight w:val="255"/>
          <w:tblCellSpacing w:w="0" w:type="dxa"/>
        </w:trPr>
        <w:tc>
          <w:tcPr>
            <w:tcW w:w="230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9CF40B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4B2663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76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462CF2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36ED65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A52D6D" w:rsidRPr="00C17EB4" w14:paraId="38F0CE4C" w14:textId="77777777" w:rsidTr="00AA780B">
        <w:trPr>
          <w:trHeight w:val="435"/>
          <w:tblCellSpacing w:w="0" w:type="dxa"/>
        </w:trPr>
        <w:tc>
          <w:tcPr>
            <w:tcW w:w="5000" w:type="pct"/>
            <w:gridSpan w:val="4"/>
            <w:vAlign w:val="center"/>
            <w:hideMark/>
          </w:tcPr>
          <w:p w14:paraId="5ADF05DD" w14:textId="3EDBDEC6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908EA">
              <w:rPr>
                <w:rFonts w:eastAsia="Arial"/>
                <w:b/>
                <w:bCs/>
                <w:color w:val="000000"/>
                <w:sz w:val="20"/>
                <w:szCs w:val="20"/>
              </w:rPr>
              <w:t>Tabela 3.</w:t>
            </w:r>
            <w:r w:rsidRPr="00A52D6D">
              <w:rPr>
                <w:rFonts w:eastAsia="Arial"/>
                <w:color w:val="000000"/>
                <w:sz w:val="20"/>
                <w:szCs w:val="20"/>
              </w:rPr>
              <w:t xml:space="preserve"> Comparativo de meta prevista e realizada – Atendimento Ambulatorial.</w:t>
            </w:r>
          </w:p>
        </w:tc>
      </w:tr>
      <w:tr w:rsidR="00A52D6D" w:rsidRPr="00AA780B" w14:paraId="3D05F64F" w14:textId="77777777" w:rsidTr="00AA780B">
        <w:trPr>
          <w:trHeight w:val="765"/>
          <w:tblCellSpacing w:w="0" w:type="dxa"/>
        </w:trPr>
        <w:tc>
          <w:tcPr>
            <w:tcW w:w="2308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26F961" w14:textId="77777777" w:rsidR="00A52D6D" w:rsidRPr="00AA780B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AA780B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Atendimento Ambulatorial</w:t>
            </w:r>
          </w:p>
        </w:tc>
        <w:tc>
          <w:tcPr>
            <w:tcW w:w="1000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39A175" w14:textId="77777777" w:rsidR="00A52D6D" w:rsidRPr="00AA780B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AA780B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Contratado</w:t>
            </w:r>
          </w:p>
        </w:tc>
        <w:tc>
          <w:tcPr>
            <w:tcW w:w="768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FE0899" w14:textId="7268B3CF" w:rsidR="00A52D6D" w:rsidRPr="00AA780B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AA780B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Realizado</w:t>
            </w:r>
            <w:r w:rsidRPr="00AA780B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br/>
            </w:r>
            <w:proofErr w:type="spellStart"/>
            <w:r w:rsidR="00AA780B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abr</w:t>
            </w:r>
            <w:proofErr w:type="spellEnd"/>
            <w:r w:rsidRPr="00AA780B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/25</w:t>
            </w:r>
          </w:p>
        </w:tc>
        <w:tc>
          <w:tcPr>
            <w:tcW w:w="92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9C9B7E" w14:textId="77777777" w:rsidR="00A52D6D" w:rsidRPr="00AA780B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AA780B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Eficácia</w:t>
            </w:r>
          </w:p>
        </w:tc>
      </w:tr>
      <w:tr w:rsidR="00AA780B" w:rsidRPr="00A52D6D" w14:paraId="42968968" w14:textId="77777777" w:rsidTr="00AA780B">
        <w:trPr>
          <w:trHeight w:val="435"/>
          <w:tblCellSpacing w:w="0" w:type="dxa"/>
        </w:trPr>
        <w:tc>
          <w:tcPr>
            <w:tcW w:w="230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C6FDC2" w14:textId="77777777" w:rsidR="00AA780B" w:rsidRPr="00A908EA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908EA">
              <w:rPr>
                <w:rFonts w:eastAsia="Arial"/>
                <w:color w:val="000000"/>
                <w:sz w:val="20"/>
                <w:szCs w:val="20"/>
              </w:rPr>
              <w:t>Consultas médicas</w:t>
            </w:r>
          </w:p>
        </w:tc>
        <w:tc>
          <w:tcPr>
            <w:tcW w:w="1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01B2C5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3.020</w:t>
            </w:r>
          </w:p>
        </w:tc>
        <w:tc>
          <w:tcPr>
            <w:tcW w:w="76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E9C154" w14:textId="17E9181D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2.962</w:t>
            </w:r>
          </w:p>
        </w:tc>
        <w:tc>
          <w:tcPr>
            <w:tcW w:w="9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AA7D52" w14:textId="644EDA0A" w:rsidR="00AA780B" w:rsidRPr="00586186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</w:rPr>
              <w:t>98%</w:t>
            </w:r>
          </w:p>
        </w:tc>
      </w:tr>
      <w:tr w:rsidR="00AA780B" w:rsidRPr="00A52D6D" w14:paraId="6F2C8F0C" w14:textId="77777777" w:rsidTr="00AA780B">
        <w:trPr>
          <w:trHeight w:val="435"/>
          <w:tblCellSpacing w:w="0" w:type="dxa"/>
        </w:trPr>
        <w:tc>
          <w:tcPr>
            <w:tcW w:w="230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2233B9" w14:textId="77777777" w:rsidR="00AA780B" w:rsidRPr="00A908EA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908EA">
              <w:rPr>
                <w:rFonts w:eastAsia="Arial"/>
                <w:color w:val="000000"/>
                <w:sz w:val="20"/>
                <w:szCs w:val="20"/>
              </w:rPr>
              <w:t>Consultas não médicas</w:t>
            </w:r>
          </w:p>
        </w:tc>
        <w:tc>
          <w:tcPr>
            <w:tcW w:w="100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270AFC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76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9039CA" w14:textId="400F92BD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467</w:t>
            </w:r>
          </w:p>
        </w:tc>
        <w:tc>
          <w:tcPr>
            <w:tcW w:w="9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05DE44" w14:textId="307D4616" w:rsidR="00AA780B" w:rsidRPr="00586186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C0504D"/>
              </w:rPr>
              <w:t>88%</w:t>
            </w:r>
          </w:p>
        </w:tc>
      </w:tr>
      <w:tr w:rsidR="00AA780B" w:rsidRPr="00A52D6D" w14:paraId="1D53016F" w14:textId="77777777" w:rsidTr="00AA780B">
        <w:trPr>
          <w:trHeight w:val="435"/>
          <w:tblCellSpacing w:w="0" w:type="dxa"/>
        </w:trPr>
        <w:tc>
          <w:tcPr>
            <w:tcW w:w="230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78AFFB" w14:textId="77777777" w:rsidR="00AA780B" w:rsidRPr="00A908EA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908EA">
              <w:rPr>
                <w:rFonts w:eastAsia="Arial"/>
                <w:color w:val="000000"/>
                <w:sz w:val="20"/>
                <w:szCs w:val="20"/>
              </w:rPr>
              <w:t>Pequenos Procedimentos</w:t>
            </w:r>
          </w:p>
        </w:tc>
        <w:tc>
          <w:tcPr>
            <w:tcW w:w="1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03E3F7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76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D5C30F3" w14:textId="50F68345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319</w:t>
            </w:r>
          </w:p>
        </w:tc>
        <w:tc>
          <w:tcPr>
            <w:tcW w:w="9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4CED1C9" w14:textId="1C16E0A2" w:rsidR="00AA780B" w:rsidRPr="00586186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C00000"/>
                <w:sz w:val="20"/>
                <w:szCs w:val="20"/>
              </w:rPr>
            </w:pPr>
            <w:r>
              <w:rPr>
                <w:b/>
                <w:bCs/>
                <w:color w:val="C0504D"/>
              </w:rPr>
              <w:t>64%</w:t>
            </w:r>
          </w:p>
        </w:tc>
      </w:tr>
      <w:tr w:rsidR="00AA780B" w:rsidRPr="00586186" w14:paraId="057D200D" w14:textId="77777777" w:rsidTr="00AA780B">
        <w:trPr>
          <w:trHeight w:val="435"/>
          <w:tblCellSpacing w:w="0" w:type="dxa"/>
        </w:trPr>
        <w:tc>
          <w:tcPr>
            <w:tcW w:w="2308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6ACB01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000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FAAA5F" w14:textId="77777777" w:rsidR="00AA780B" w:rsidRPr="00586186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586186">
              <w:rPr>
                <w:rFonts w:eastAsia="Arial"/>
                <w:color w:val="000000"/>
                <w:sz w:val="20"/>
                <w:szCs w:val="20"/>
              </w:rPr>
              <w:t>4.050</w:t>
            </w:r>
          </w:p>
        </w:tc>
        <w:tc>
          <w:tcPr>
            <w:tcW w:w="768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7348027" w14:textId="34B47647" w:rsidR="00AA780B" w:rsidRPr="00586186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b/>
                <w:bCs/>
              </w:rPr>
              <w:t>3.748</w:t>
            </w:r>
          </w:p>
        </w:tc>
        <w:tc>
          <w:tcPr>
            <w:tcW w:w="923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254962" w14:textId="0A2A49F4" w:rsidR="00AA780B" w:rsidRPr="00586186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</w:rPr>
              <w:t>93%</w:t>
            </w:r>
          </w:p>
        </w:tc>
      </w:tr>
      <w:tr w:rsidR="00AA780B" w:rsidRPr="00A52D6D" w14:paraId="24212D93" w14:textId="77777777" w:rsidTr="00AA780B">
        <w:trPr>
          <w:trHeight w:val="255"/>
          <w:tblCellSpacing w:w="0" w:type="dxa"/>
        </w:trPr>
        <w:tc>
          <w:tcPr>
            <w:tcW w:w="230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435855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A084E7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76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8AF89B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7023FA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AA780B" w:rsidRPr="00C17EB4" w14:paraId="1B9D788E" w14:textId="77777777" w:rsidTr="00AA780B">
        <w:trPr>
          <w:trHeight w:val="435"/>
          <w:tblCellSpacing w:w="0" w:type="dxa"/>
        </w:trPr>
        <w:tc>
          <w:tcPr>
            <w:tcW w:w="5000" w:type="pct"/>
            <w:gridSpan w:val="4"/>
            <w:vAlign w:val="center"/>
            <w:hideMark/>
          </w:tcPr>
          <w:p w14:paraId="18B61056" w14:textId="187A07CD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908EA">
              <w:rPr>
                <w:rFonts w:eastAsia="Arial"/>
                <w:b/>
                <w:bCs/>
                <w:color w:val="000000"/>
                <w:sz w:val="20"/>
                <w:szCs w:val="20"/>
              </w:rPr>
              <w:t>Tabela 5.</w:t>
            </w:r>
            <w:r w:rsidRPr="00A52D6D">
              <w:rPr>
                <w:rFonts w:eastAsia="Arial"/>
                <w:color w:val="000000"/>
                <w:sz w:val="20"/>
                <w:szCs w:val="20"/>
              </w:rPr>
              <w:t xml:space="preserve"> Comparativo de meta prevista e realizada – SADT Externo.</w:t>
            </w:r>
          </w:p>
        </w:tc>
      </w:tr>
      <w:tr w:rsidR="00AA780B" w:rsidRPr="00AA780B" w14:paraId="7C3F54D9" w14:textId="77777777" w:rsidTr="00AA780B">
        <w:trPr>
          <w:trHeight w:val="765"/>
          <w:tblCellSpacing w:w="0" w:type="dxa"/>
        </w:trPr>
        <w:tc>
          <w:tcPr>
            <w:tcW w:w="2308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2693BD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AA780B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SADT Externo</w:t>
            </w:r>
          </w:p>
        </w:tc>
        <w:tc>
          <w:tcPr>
            <w:tcW w:w="1000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FE7D51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AA780B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Contratado</w:t>
            </w:r>
          </w:p>
        </w:tc>
        <w:tc>
          <w:tcPr>
            <w:tcW w:w="768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EFA4A6" w14:textId="460BE854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AA780B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Realizado</w:t>
            </w:r>
            <w:r w:rsidRPr="00AA780B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br/>
            </w:r>
            <w:proofErr w:type="spellStart"/>
            <w:r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abr</w:t>
            </w:r>
            <w:proofErr w:type="spellEnd"/>
            <w:r w:rsidRPr="00AA780B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/25</w:t>
            </w:r>
          </w:p>
        </w:tc>
        <w:tc>
          <w:tcPr>
            <w:tcW w:w="92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8C5FAD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AA780B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Eficácia</w:t>
            </w:r>
          </w:p>
        </w:tc>
      </w:tr>
      <w:tr w:rsidR="00AA780B" w:rsidRPr="00A52D6D" w14:paraId="35593F1D" w14:textId="77777777" w:rsidTr="00AA780B">
        <w:trPr>
          <w:trHeight w:val="435"/>
          <w:tblCellSpacing w:w="0" w:type="dxa"/>
        </w:trPr>
        <w:tc>
          <w:tcPr>
            <w:tcW w:w="230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A70357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A780B">
              <w:rPr>
                <w:rFonts w:eastAsia="Arial"/>
                <w:color w:val="000000"/>
                <w:sz w:val="20"/>
                <w:szCs w:val="20"/>
              </w:rPr>
              <w:t>Análises clínicas</w:t>
            </w:r>
          </w:p>
        </w:tc>
        <w:tc>
          <w:tcPr>
            <w:tcW w:w="1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37F9D9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76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64714C" w14:textId="6179181F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1.655</w:t>
            </w:r>
          </w:p>
        </w:tc>
        <w:tc>
          <w:tcPr>
            <w:tcW w:w="9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5B1C4C" w14:textId="62E051C9" w:rsidR="00AA780B" w:rsidRPr="00586186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C0504D"/>
              </w:rPr>
              <w:t>66%</w:t>
            </w:r>
          </w:p>
        </w:tc>
      </w:tr>
      <w:tr w:rsidR="00AA780B" w:rsidRPr="00A52D6D" w14:paraId="6884F9AF" w14:textId="77777777" w:rsidTr="00AA780B">
        <w:trPr>
          <w:trHeight w:val="435"/>
          <w:tblCellSpacing w:w="0" w:type="dxa"/>
        </w:trPr>
        <w:tc>
          <w:tcPr>
            <w:tcW w:w="230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D71B85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A780B">
              <w:rPr>
                <w:rFonts w:eastAsia="Arial"/>
                <w:color w:val="000000"/>
                <w:sz w:val="20"/>
                <w:szCs w:val="20"/>
              </w:rPr>
              <w:t>Broncoscopia</w:t>
            </w:r>
          </w:p>
        </w:tc>
        <w:tc>
          <w:tcPr>
            <w:tcW w:w="100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478AF1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6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B7AB49" w14:textId="0849F1CE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10</w:t>
            </w:r>
          </w:p>
        </w:tc>
        <w:tc>
          <w:tcPr>
            <w:tcW w:w="9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32FF9D" w14:textId="57C266AF" w:rsidR="00AA780B" w:rsidRPr="00586186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</w:rPr>
              <w:t>100%</w:t>
            </w:r>
          </w:p>
        </w:tc>
      </w:tr>
      <w:tr w:rsidR="00AA780B" w:rsidRPr="00A52D6D" w14:paraId="17399866" w14:textId="77777777" w:rsidTr="00AA780B">
        <w:trPr>
          <w:trHeight w:val="435"/>
          <w:tblCellSpacing w:w="0" w:type="dxa"/>
        </w:trPr>
        <w:tc>
          <w:tcPr>
            <w:tcW w:w="230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6B8BA2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A780B">
              <w:rPr>
                <w:rFonts w:eastAsia="Arial"/>
                <w:color w:val="000000"/>
                <w:sz w:val="20"/>
                <w:szCs w:val="20"/>
              </w:rPr>
              <w:t>Colonoscopia</w:t>
            </w:r>
          </w:p>
        </w:tc>
        <w:tc>
          <w:tcPr>
            <w:tcW w:w="1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D8B69E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6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B7C13D" w14:textId="4E4F9750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49</w:t>
            </w:r>
          </w:p>
        </w:tc>
        <w:tc>
          <w:tcPr>
            <w:tcW w:w="9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7D1FCB" w14:textId="0DD75B3A" w:rsidR="00AA780B" w:rsidRPr="00586186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C00000"/>
                <w:sz w:val="20"/>
                <w:szCs w:val="20"/>
              </w:rPr>
            </w:pPr>
            <w:r>
              <w:rPr>
                <w:b/>
                <w:bCs/>
                <w:color w:val="C0504D"/>
              </w:rPr>
              <w:t>49%</w:t>
            </w:r>
          </w:p>
        </w:tc>
      </w:tr>
      <w:tr w:rsidR="00AA780B" w:rsidRPr="00A52D6D" w14:paraId="222469D4" w14:textId="77777777" w:rsidTr="00AA780B">
        <w:trPr>
          <w:trHeight w:val="435"/>
          <w:tblCellSpacing w:w="0" w:type="dxa"/>
        </w:trPr>
        <w:tc>
          <w:tcPr>
            <w:tcW w:w="230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983907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A780B">
              <w:rPr>
                <w:rFonts w:eastAsia="Arial"/>
                <w:color w:val="000000"/>
                <w:sz w:val="20"/>
                <w:szCs w:val="20"/>
              </w:rPr>
              <w:t>Ecocardiografia transtorácica</w:t>
            </w:r>
          </w:p>
        </w:tc>
        <w:tc>
          <w:tcPr>
            <w:tcW w:w="100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D08F52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6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E3B2CC" w14:textId="6197016D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58</w:t>
            </w:r>
          </w:p>
        </w:tc>
        <w:tc>
          <w:tcPr>
            <w:tcW w:w="9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4EFBF2" w14:textId="23B3B9B9" w:rsidR="00AA780B" w:rsidRPr="00586186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C00000"/>
                <w:sz w:val="20"/>
                <w:szCs w:val="20"/>
              </w:rPr>
            </w:pPr>
            <w:r>
              <w:rPr>
                <w:b/>
                <w:bCs/>
                <w:color w:val="C0504D"/>
              </w:rPr>
              <w:t>58%</w:t>
            </w:r>
          </w:p>
        </w:tc>
      </w:tr>
      <w:tr w:rsidR="00AA780B" w:rsidRPr="00A52D6D" w14:paraId="16974F60" w14:textId="77777777" w:rsidTr="00AA780B">
        <w:trPr>
          <w:trHeight w:val="435"/>
          <w:tblCellSpacing w:w="0" w:type="dxa"/>
        </w:trPr>
        <w:tc>
          <w:tcPr>
            <w:tcW w:w="230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FCA79B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A780B">
              <w:rPr>
                <w:rFonts w:eastAsia="Arial"/>
                <w:color w:val="000000"/>
                <w:sz w:val="20"/>
                <w:szCs w:val="20"/>
              </w:rPr>
              <w:t>Elastografia Hepática</w:t>
            </w:r>
          </w:p>
        </w:tc>
        <w:tc>
          <w:tcPr>
            <w:tcW w:w="1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B6CAFD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6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DC1E66" w14:textId="3C0D5484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0</w:t>
            </w:r>
          </w:p>
        </w:tc>
        <w:tc>
          <w:tcPr>
            <w:tcW w:w="9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872B5D" w14:textId="77836D1F" w:rsidR="00AA780B" w:rsidRPr="00586186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C00000"/>
                <w:sz w:val="20"/>
                <w:szCs w:val="20"/>
              </w:rPr>
            </w:pPr>
            <w:r>
              <w:rPr>
                <w:b/>
                <w:bCs/>
                <w:color w:val="C0504D"/>
              </w:rPr>
              <w:t>0%</w:t>
            </w:r>
          </w:p>
        </w:tc>
      </w:tr>
      <w:tr w:rsidR="00AA780B" w:rsidRPr="00A52D6D" w14:paraId="0920755A" w14:textId="77777777" w:rsidTr="00AA780B">
        <w:trPr>
          <w:trHeight w:val="435"/>
          <w:tblCellSpacing w:w="0" w:type="dxa"/>
        </w:trPr>
        <w:tc>
          <w:tcPr>
            <w:tcW w:w="230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CCDF62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A780B">
              <w:rPr>
                <w:rFonts w:eastAsia="Arial"/>
                <w:color w:val="000000"/>
                <w:sz w:val="20"/>
                <w:szCs w:val="20"/>
              </w:rPr>
              <w:t>Endoscopia</w:t>
            </w:r>
          </w:p>
        </w:tc>
        <w:tc>
          <w:tcPr>
            <w:tcW w:w="100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A28459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6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EB259D" w14:textId="3F30B2AB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53</w:t>
            </w:r>
          </w:p>
        </w:tc>
        <w:tc>
          <w:tcPr>
            <w:tcW w:w="9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0ECECE" w14:textId="0C2F0CE6" w:rsidR="00AA780B" w:rsidRPr="00586186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C00000"/>
                <w:sz w:val="20"/>
                <w:szCs w:val="20"/>
              </w:rPr>
            </w:pPr>
            <w:r>
              <w:rPr>
                <w:b/>
                <w:bCs/>
                <w:color w:val="C0504D"/>
              </w:rPr>
              <w:t>53%</w:t>
            </w:r>
          </w:p>
        </w:tc>
      </w:tr>
      <w:tr w:rsidR="00AA780B" w:rsidRPr="00A52D6D" w14:paraId="47BB7E33" w14:textId="77777777" w:rsidTr="00AA780B">
        <w:trPr>
          <w:trHeight w:val="435"/>
          <w:tblCellSpacing w:w="0" w:type="dxa"/>
        </w:trPr>
        <w:tc>
          <w:tcPr>
            <w:tcW w:w="230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42C03B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A780B">
              <w:rPr>
                <w:rFonts w:eastAsia="Arial"/>
                <w:color w:val="000000"/>
                <w:sz w:val="20"/>
                <w:szCs w:val="20"/>
              </w:rPr>
              <w:lastRenderedPageBreak/>
              <w:t>Radiografia sem contraste</w:t>
            </w:r>
          </w:p>
        </w:tc>
        <w:tc>
          <w:tcPr>
            <w:tcW w:w="1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D57CA9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6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70F497" w14:textId="3A8A84A9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55</w:t>
            </w:r>
          </w:p>
        </w:tc>
        <w:tc>
          <w:tcPr>
            <w:tcW w:w="9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640FB6" w14:textId="55F50DB4" w:rsidR="00AA780B" w:rsidRPr="00586186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</w:rPr>
              <w:t>110%</w:t>
            </w:r>
          </w:p>
        </w:tc>
      </w:tr>
      <w:tr w:rsidR="00AA780B" w:rsidRPr="00A52D6D" w14:paraId="5C6C2E7C" w14:textId="77777777" w:rsidTr="00AA780B">
        <w:trPr>
          <w:trHeight w:val="435"/>
          <w:tblCellSpacing w:w="0" w:type="dxa"/>
        </w:trPr>
        <w:tc>
          <w:tcPr>
            <w:tcW w:w="230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E5567F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A780B">
              <w:rPr>
                <w:rFonts w:eastAsia="Arial"/>
                <w:color w:val="000000"/>
                <w:sz w:val="20"/>
                <w:szCs w:val="20"/>
              </w:rPr>
              <w:t>Tomografia Computadorizada</w:t>
            </w:r>
          </w:p>
        </w:tc>
        <w:tc>
          <w:tcPr>
            <w:tcW w:w="100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343C86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6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36BACE" w14:textId="004F1D89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95</w:t>
            </w:r>
          </w:p>
        </w:tc>
        <w:tc>
          <w:tcPr>
            <w:tcW w:w="9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A94295" w14:textId="2F1DEECD" w:rsidR="00AA780B" w:rsidRPr="00586186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</w:rPr>
              <w:t>95%</w:t>
            </w:r>
          </w:p>
        </w:tc>
      </w:tr>
      <w:tr w:rsidR="00AA780B" w:rsidRPr="00A52D6D" w14:paraId="20039622" w14:textId="77777777" w:rsidTr="00AA780B">
        <w:trPr>
          <w:trHeight w:val="435"/>
          <w:tblCellSpacing w:w="0" w:type="dxa"/>
        </w:trPr>
        <w:tc>
          <w:tcPr>
            <w:tcW w:w="230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403B84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A780B">
              <w:rPr>
                <w:rFonts w:eastAsia="Arial"/>
                <w:color w:val="000000"/>
                <w:sz w:val="20"/>
                <w:szCs w:val="20"/>
              </w:rPr>
              <w:t>Ultrassonografia</w:t>
            </w:r>
          </w:p>
        </w:tc>
        <w:tc>
          <w:tcPr>
            <w:tcW w:w="1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380314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6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78C110" w14:textId="1A55FC2B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22</w:t>
            </w:r>
          </w:p>
        </w:tc>
        <w:tc>
          <w:tcPr>
            <w:tcW w:w="9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933FCF" w14:textId="77F1BCA5" w:rsidR="00AA780B" w:rsidRPr="00586186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C0504D"/>
              </w:rPr>
              <w:t>44%</w:t>
            </w:r>
          </w:p>
        </w:tc>
      </w:tr>
      <w:tr w:rsidR="00AA780B" w:rsidRPr="00A52D6D" w14:paraId="7C3C5F01" w14:textId="77777777" w:rsidTr="00AA780B">
        <w:trPr>
          <w:trHeight w:val="435"/>
          <w:tblCellSpacing w:w="0" w:type="dxa"/>
        </w:trPr>
        <w:tc>
          <w:tcPr>
            <w:tcW w:w="2308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A35717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000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50E4CC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A780B">
              <w:rPr>
                <w:rFonts w:eastAsia="Arial"/>
                <w:b/>
                <w:bCs/>
                <w:color w:val="000000"/>
                <w:sz w:val="20"/>
                <w:szCs w:val="20"/>
              </w:rPr>
              <w:t>3.030</w:t>
            </w:r>
          </w:p>
        </w:tc>
        <w:tc>
          <w:tcPr>
            <w:tcW w:w="768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3E595C" w14:textId="77102CCF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b/>
                <w:bCs/>
              </w:rPr>
              <w:t>1.997</w:t>
            </w:r>
          </w:p>
        </w:tc>
        <w:tc>
          <w:tcPr>
            <w:tcW w:w="9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F7170F" w14:textId="439937A5" w:rsidR="00AA780B" w:rsidRPr="00586186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C0504D"/>
              </w:rPr>
              <w:t>66%</w:t>
            </w:r>
          </w:p>
        </w:tc>
      </w:tr>
      <w:tr w:rsidR="00AA780B" w:rsidRPr="00A52D6D" w14:paraId="23BAD910" w14:textId="77777777" w:rsidTr="00AA780B">
        <w:trPr>
          <w:trHeight w:val="255"/>
          <w:tblCellSpacing w:w="0" w:type="dxa"/>
        </w:trPr>
        <w:tc>
          <w:tcPr>
            <w:tcW w:w="230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15B149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3F042D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76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314897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BAB4E6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AA780B" w:rsidRPr="00C17EB4" w14:paraId="7CC41149" w14:textId="77777777" w:rsidTr="00AA780B">
        <w:trPr>
          <w:trHeight w:val="435"/>
          <w:tblCellSpacing w:w="0" w:type="dxa"/>
        </w:trPr>
        <w:tc>
          <w:tcPr>
            <w:tcW w:w="5000" w:type="pct"/>
            <w:gridSpan w:val="4"/>
            <w:vAlign w:val="center"/>
            <w:hideMark/>
          </w:tcPr>
          <w:p w14:paraId="075C58B7" w14:textId="70CC46B9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A780B">
              <w:rPr>
                <w:rFonts w:eastAsia="Arial"/>
                <w:b/>
                <w:bCs/>
                <w:color w:val="000000"/>
                <w:sz w:val="20"/>
                <w:szCs w:val="20"/>
              </w:rPr>
              <w:t>Tabela 6.</w:t>
            </w:r>
            <w:r w:rsidRPr="00A52D6D">
              <w:rPr>
                <w:rFonts w:eastAsia="Arial"/>
                <w:color w:val="000000"/>
                <w:sz w:val="20"/>
                <w:szCs w:val="20"/>
              </w:rPr>
              <w:t xml:space="preserve"> Comparativo de meta prevista e realizada – Indicadores de Desempenho.</w:t>
            </w:r>
          </w:p>
        </w:tc>
      </w:tr>
      <w:tr w:rsidR="00AA780B" w:rsidRPr="00AA780B" w14:paraId="6E9CB652" w14:textId="77777777" w:rsidTr="00AA780B">
        <w:trPr>
          <w:trHeight w:val="765"/>
          <w:tblCellSpacing w:w="0" w:type="dxa"/>
        </w:trPr>
        <w:tc>
          <w:tcPr>
            <w:tcW w:w="2308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D80F30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AA780B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Indicadores de Desempenho</w:t>
            </w:r>
          </w:p>
        </w:tc>
        <w:tc>
          <w:tcPr>
            <w:tcW w:w="1000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CB6D0B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AA780B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Contratado</w:t>
            </w:r>
          </w:p>
        </w:tc>
        <w:tc>
          <w:tcPr>
            <w:tcW w:w="768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E3A400" w14:textId="2F6EBC6B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AA780B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Realizado</w:t>
            </w:r>
            <w:r w:rsidRPr="00AA780B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br/>
            </w:r>
            <w:proofErr w:type="spellStart"/>
            <w:r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abr</w:t>
            </w:r>
            <w:proofErr w:type="spellEnd"/>
            <w:r w:rsidRPr="00AA780B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/25</w:t>
            </w:r>
          </w:p>
        </w:tc>
        <w:tc>
          <w:tcPr>
            <w:tcW w:w="92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173D70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</w:pPr>
            <w:r w:rsidRPr="00AA780B">
              <w:rPr>
                <w:rFonts w:eastAsia="Arial"/>
                <w:b/>
                <w:bCs/>
                <w:color w:val="FFFFFF" w:themeColor="background1"/>
                <w:sz w:val="20"/>
                <w:szCs w:val="20"/>
              </w:rPr>
              <w:t>Eficácia</w:t>
            </w:r>
          </w:p>
        </w:tc>
      </w:tr>
      <w:tr w:rsidR="00AA780B" w:rsidRPr="00A52D6D" w14:paraId="16639404" w14:textId="77777777" w:rsidTr="00AA780B">
        <w:trPr>
          <w:trHeight w:val="510"/>
          <w:tblCellSpacing w:w="0" w:type="dxa"/>
        </w:trPr>
        <w:tc>
          <w:tcPr>
            <w:tcW w:w="230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0B5BC8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A780B">
              <w:rPr>
                <w:rFonts w:eastAsia="Arial"/>
                <w:color w:val="000000"/>
                <w:sz w:val="20"/>
                <w:szCs w:val="20"/>
              </w:rPr>
              <w:t>Taxa de Ocupação (%)</w:t>
            </w:r>
          </w:p>
        </w:tc>
        <w:tc>
          <w:tcPr>
            <w:tcW w:w="1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CCC207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85%</w:t>
            </w:r>
          </w:p>
        </w:tc>
        <w:tc>
          <w:tcPr>
            <w:tcW w:w="76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2E36F3" w14:textId="033D5B64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91%</w:t>
            </w:r>
          </w:p>
        </w:tc>
        <w:tc>
          <w:tcPr>
            <w:tcW w:w="9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FEDCA5" w14:textId="4DD1A806" w:rsidR="00AA780B" w:rsidRPr="00456812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</w:rPr>
              <w:t>107%</w:t>
            </w:r>
          </w:p>
        </w:tc>
      </w:tr>
      <w:tr w:rsidR="00AA780B" w:rsidRPr="00A52D6D" w14:paraId="6EC8A781" w14:textId="77777777" w:rsidTr="00AA780B">
        <w:trPr>
          <w:trHeight w:val="510"/>
          <w:tblCellSpacing w:w="0" w:type="dxa"/>
        </w:trPr>
        <w:tc>
          <w:tcPr>
            <w:tcW w:w="230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320A6A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A780B">
              <w:rPr>
                <w:rFonts w:eastAsia="Arial"/>
                <w:color w:val="000000"/>
                <w:sz w:val="20"/>
                <w:szCs w:val="20"/>
              </w:rPr>
              <w:t>Média de permanência hospitalar (dias)</w:t>
            </w:r>
          </w:p>
        </w:tc>
        <w:tc>
          <w:tcPr>
            <w:tcW w:w="100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C63762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76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A96276" w14:textId="376474A2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7,0</w:t>
            </w:r>
          </w:p>
        </w:tc>
        <w:tc>
          <w:tcPr>
            <w:tcW w:w="9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32ED5B" w14:textId="2A4F355C" w:rsidR="00AA780B" w:rsidRPr="00456812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</w:rPr>
              <w:t>122%</w:t>
            </w:r>
          </w:p>
        </w:tc>
      </w:tr>
      <w:tr w:rsidR="00AA780B" w:rsidRPr="00A52D6D" w14:paraId="0BDB91E5" w14:textId="77777777" w:rsidTr="00AA780B">
        <w:trPr>
          <w:trHeight w:val="510"/>
          <w:tblCellSpacing w:w="0" w:type="dxa"/>
        </w:trPr>
        <w:tc>
          <w:tcPr>
            <w:tcW w:w="230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CEF74D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A780B">
              <w:rPr>
                <w:rFonts w:eastAsia="Arial"/>
                <w:color w:val="000000"/>
                <w:sz w:val="20"/>
                <w:szCs w:val="20"/>
              </w:rPr>
              <w:t>Índice de intervalo de substituição de leitos (horas)</w:t>
            </w:r>
          </w:p>
        </w:tc>
        <w:tc>
          <w:tcPr>
            <w:tcW w:w="1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F20D20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6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1F77E4" w14:textId="219E9A2D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17,1</w:t>
            </w:r>
          </w:p>
        </w:tc>
        <w:tc>
          <w:tcPr>
            <w:tcW w:w="9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472ECE" w14:textId="3746E6CF" w:rsidR="00AA780B" w:rsidRPr="00456812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</w:rPr>
              <w:t>150%</w:t>
            </w:r>
          </w:p>
        </w:tc>
      </w:tr>
      <w:tr w:rsidR="00AA780B" w:rsidRPr="00A52D6D" w14:paraId="5E1016D8" w14:textId="77777777" w:rsidTr="00AA780B">
        <w:trPr>
          <w:trHeight w:val="510"/>
          <w:tblCellSpacing w:w="0" w:type="dxa"/>
        </w:trPr>
        <w:tc>
          <w:tcPr>
            <w:tcW w:w="230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78B7D1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A780B">
              <w:rPr>
                <w:rFonts w:eastAsia="Arial"/>
                <w:color w:val="000000"/>
                <w:sz w:val="20"/>
                <w:szCs w:val="20"/>
              </w:rPr>
              <w:t>Taxa de readmissão hospitalar (29 dias)</w:t>
            </w:r>
          </w:p>
        </w:tc>
        <w:tc>
          <w:tcPr>
            <w:tcW w:w="100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307431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8%</w:t>
            </w:r>
          </w:p>
        </w:tc>
        <w:tc>
          <w:tcPr>
            <w:tcW w:w="76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92C0CA" w14:textId="53074788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0,59%</w:t>
            </w:r>
          </w:p>
        </w:tc>
        <w:tc>
          <w:tcPr>
            <w:tcW w:w="9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FAE42B" w14:textId="6F935EF8" w:rsidR="00AA780B" w:rsidRPr="00456812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</w:rPr>
              <w:t>193%</w:t>
            </w:r>
          </w:p>
        </w:tc>
      </w:tr>
      <w:tr w:rsidR="00AA780B" w:rsidRPr="00A52D6D" w14:paraId="4B80E69F" w14:textId="77777777" w:rsidTr="00AA780B">
        <w:trPr>
          <w:trHeight w:val="510"/>
          <w:tblCellSpacing w:w="0" w:type="dxa"/>
        </w:trPr>
        <w:tc>
          <w:tcPr>
            <w:tcW w:w="230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49326A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A780B">
              <w:rPr>
                <w:rFonts w:eastAsia="Arial"/>
                <w:color w:val="000000"/>
                <w:sz w:val="20"/>
                <w:szCs w:val="20"/>
              </w:rPr>
              <w:t>Taxa de readmissão em UTI (48 horas)</w:t>
            </w:r>
          </w:p>
        </w:tc>
        <w:tc>
          <w:tcPr>
            <w:tcW w:w="1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1FCD18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5%</w:t>
            </w:r>
          </w:p>
        </w:tc>
        <w:tc>
          <w:tcPr>
            <w:tcW w:w="76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ED7DED" w14:textId="74162E7B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2,0%</w:t>
            </w:r>
          </w:p>
        </w:tc>
        <w:tc>
          <w:tcPr>
            <w:tcW w:w="9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04E2E2" w14:textId="7373F67E" w:rsidR="00AA780B" w:rsidRPr="00456812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</w:rPr>
              <w:t>161%</w:t>
            </w:r>
          </w:p>
        </w:tc>
      </w:tr>
      <w:tr w:rsidR="00AA780B" w:rsidRPr="00A52D6D" w14:paraId="35828B45" w14:textId="77777777" w:rsidTr="00AA780B">
        <w:trPr>
          <w:trHeight w:val="510"/>
          <w:tblCellSpacing w:w="0" w:type="dxa"/>
        </w:trPr>
        <w:tc>
          <w:tcPr>
            <w:tcW w:w="230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1C389B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A780B">
              <w:rPr>
                <w:rFonts w:eastAsia="Arial"/>
                <w:color w:val="000000"/>
                <w:sz w:val="20"/>
                <w:szCs w:val="20"/>
              </w:rPr>
              <w:t>Percentual de ocorrência de rejeições no SIH</w:t>
            </w:r>
          </w:p>
        </w:tc>
        <w:tc>
          <w:tcPr>
            <w:tcW w:w="100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B459CA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7%</w:t>
            </w:r>
          </w:p>
        </w:tc>
        <w:tc>
          <w:tcPr>
            <w:tcW w:w="76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12444F" w14:textId="33D854A1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*</w:t>
            </w:r>
          </w:p>
        </w:tc>
        <w:tc>
          <w:tcPr>
            <w:tcW w:w="9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D3697B" w14:textId="07A27ACF" w:rsidR="00AA780B" w:rsidRPr="00456812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</w:rPr>
              <w:t>-</w:t>
            </w:r>
          </w:p>
        </w:tc>
      </w:tr>
      <w:tr w:rsidR="00AA780B" w:rsidRPr="00A52D6D" w14:paraId="5024126D" w14:textId="77777777" w:rsidTr="00AA780B">
        <w:trPr>
          <w:trHeight w:val="510"/>
          <w:tblCellSpacing w:w="0" w:type="dxa"/>
        </w:trPr>
        <w:tc>
          <w:tcPr>
            <w:tcW w:w="230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25AC02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A780B">
              <w:rPr>
                <w:rFonts w:eastAsia="Arial"/>
                <w:color w:val="000000"/>
                <w:sz w:val="20"/>
                <w:szCs w:val="20"/>
              </w:rPr>
              <w:t>Razão do quantitativo de Consultas Ofertadas</w:t>
            </w:r>
          </w:p>
        </w:tc>
        <w:tc>
          <w:tcPr>
            <w:tcW w:w="1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44AFAD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6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9316B4" w14:textId="21CD12ED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1,19</w:t>
            </w:r>
          </w:p>
        </w:tc>
        <w:tc>
          <w:tcPr>
            <w:tcW w:w="9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DAC0D2" w14:textId="01FE5780" w:rsidR="00AA780B" w:rsidRPr="00456812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</w:rPr>
              <w:t>119%</w:t>
            </w:r>
          </w:p>
        </w:tc>
      </w:tr>
      <w:tr w:rsidR="00AA780B" w:rsidRPr="00A52D6D" w14:paraId="0318F8B2" w14:textId="77777777" w:rsidTr="00AA780B">
        <w:trPr>
          <w:trHeight w:val="510"/>
          <w:tblCellSpacing w:w="0" w:type="dxa"/>
        </w:trPr>
        <w:tc>
          <w:tcPr>
            <w:tcW w:w="230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E3CD25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A780B">
              <w:rPr>
                <w:rFonts w:eastAsia="Arial"/>
                <w:color w:val="000000"/>
                <w:sz w:val="20"/>
                <w:szCs w:val="20"/>
              </w:rPr>
              <w:t>Percentual de Exames de Imagem com resultado disponibilizado em até 10 dias</w:t>
            </w:r>
          </w:p>
        </w:tc>
        <w:tc>
          <w:tcPr>
            <w:tcW w:w="100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41CD59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76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3C8CCF" w14:textId="7214693E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100%</w:t>
            </w:r>
          </w:p>
        </w:tc>
        <w:tc>
          <w:tcPr>
            <w:tcW w:w="9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F29A5E" w14:textId="376DB67F" w:rsidR="00AA780B" w:rsidRPr="00456812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</w:rPr>
              <w:t>143%</w:t>
            </w:r>
          </w:p>
        </w:tc>
      </w:tr>
      <w:tr w:rsidR="00AA780B" w:rsidRPr="00A52D6D" w14:paraId="755AE0DC" w14:textId="77777777" w:rsidTr="00AA780B">
        <w:trPr>
          <w:trHeight w:val="510"/>
          <w:tblCellSpacing w:w="0" w:type="dxa"/>
        </w:trPr>
        <w:tc>
          <w:tcPr>
            <w:tcW w:w="230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09718B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A780B">
              <w:rPr>
                <w:rFonts w:eastAsia="Arial"/>
                <w:color w:val="000000"/>
                <w:sz w:val="20"/>
                <w:szCs w:val="20"/>
              </w:rPr>
              <w:t>Percentual de Casos de Doenças / Agravos / Eventos de Notificação Compulsório Imediata (DAEI) Digitadas Oportunamente</w:t>
            </w:r>
          </w:p>
        </w:tc>
        <w:tc>
          <w:tcPr>
            <w:tcW w:w="1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55DA22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76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722AD3" w14:textId="7ED19572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100%</w:t>
            </w:r>
          </w:p>
        </w:tc>
        <w:tc>
          <w:tcPr>
            <w:tcW w:w="9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E1AA9C" w14:textId="663D6BDE" w:rsidR="00AA780B" w:rsidRPr="00456812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</w:rPr>
              <w:t>125%</w:t>
            </w:r>
          </w:p>
        </w:tc>
      </w:tr>
      <w:tr w:rsidR="00AA780B" w:rsidRPr="00A52D6D" w14:paraId="03985A24" w14:textId="77777777" w:rsidTr="00AA780B">
        <w:trPr>
          <w:trHeight w:val="510"/>
          <w:tblCellSpacing w:w="0" w:type="dxa"/>
        </w:trPr>
        <w:tc>
          <w:tcPr>
            <w:tcW w:w="230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714EFC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A780B">
              <w:rPr>
                <w:rFonts w:eastAsia="Arial"/>
                <w:color w:val="000000"/>
                <w:sz w:val="20"/>
                <w:szCs w:val="20"/>
              </w:rPr>
              <w:t>Percentual de Casos de Doenças / Agravos / Eventos de Notificação Compulsório Imediata (DAEI) Investigadas Oportunamente</w:t>
            </w:r>
          </w:p>
        </w:tc>
        <w:tc>
          <w:tcPr>
            <w:tcW w:w="100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EFE527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76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A1536E" w14:textId="4A9467A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100%</w:t>
            </w:r>
          </w:p>
        </w:tc>
        <w:tc>
          <w:tcPr>
            <w:tcW w:w="9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0A9F92" w14:textId="11224FD6" w:rsidR="00AA780B" w:rsidRPr="00456812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</w:rPr>
              <w:t>125%</w:t>
            </w:r>
          </w:p>
        </w:tc>
      </w:tr>
      <w:tr w:rsidR="00AA780B" w:rsidRPr="00A52D6D" w14:paraId="143064C5" w14:textId="77777777" w:rsidTr="00AA780B">
        <w:trPr>
          <w:trHeight w:val="510"/>
          <w:tblCellSpacing w:w="0" w:type="dxa"/>
        </w:trPr>
        <w:tc>
          <w:tcPr>
            <w:tcW w:w="230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C6D01A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A780B">
              <w:rPr>
                <w:rFonts w:eastAsia="Arial"/>
                <w:color w:val="000000"/>
                <w:sz w:val="20"/>
                <w:szCs w:val="20"/>
              </w:rPr>
              <w:t>Percentual de perda de medicamentos por prazo de validade expirado</w:t>
            </w:r>
          </w:p>
        </w:tc>
        <w:tc>
          <w:tcPr>
            <w:tcW w:w="1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2A31B1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1%</w:t>
            </w:r>
          </w:p>
        </w:tc>
        <w:tc>
          <w:tcPr>
            <w:tcW w:w="76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95BB8B" w14:textId="5CBF4123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0,27%</w:t>
            </w:r>
          </w:p>
        </w:tc>
        <w:tc>
          <w:tcPr>
            <w:tcW w:w="9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48995C" w14:textId="2887EAED" w:rsidR="00AA780B" w:rsidRPr="00456812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</w:rPr>
              <w:t>173%</w:t>
            </w:r>
          </w:p>
        </w:tc>
      </w:tr>
      <w:tr w:rsidR="00AA780B" w:rsidRPr="00A52D6D" w14:paraId="4E9707DB" w14:textId="77777777" w:rsidTr="00AA780B">
        <w:trPr>
          <w:trHeight w:val="510"/>
          <w:tblCellSpacing w:w="0" w:type="dxa"/>
        </w:trPr>
        <w:tc>
          <w:tcPr>
            <w:tcW w:w="230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96A745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A780B">
              <w:rPr>
                <w:rFonts w:eastAsia="Arial"/>
                <w:color w:val="000000"/>
                <w:sz w:val="20"/>
                <w:szCs w:val="20"/>
              </w:rPr>
              <w:t>Taxa de acurácia do estoque</w:t>
            </w:r>
          </w:p>
        </w:tc>
        <w:tc>
          <w:tcPr>
            <w:tcW w:w="100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9BC367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95%</w:t>
            </w:r>
          </w:p>
        </w:tc>
        <w:tc>
          <w:tcPr>
            <w:tcW w:w="76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C82E79" w14:textId="68266195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96%</w:t>
            </w:r>
          </w:p>
        </w:tc>
        <w:tc>
          <w:tcPr>
            <w:tcW w:w="9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ABB6F7" w14:textId="305A04B0" w:rsidR="00AA780B" w:rsidRPr="00456812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</w:rPr>
              <w:t>102%</w:t>
            </w:r>
          </w:p>
        </w:tc>
      </w:tr>
      <w:tr w:rsidR="00AA780B" w:rsidRPr="00A52D6D" w14:paraId="191142D3" w14:textId="77777777" w:rsidTr="00AA780B">
        <w:trPr>
          <w:trHeight w:val="510"/>
          <w:tblCellSpacing w:w="0" w:type="dxa"/>
        </w:trPr>
        <w:tc>
          <w:tcPr>
            <w:tcW w:w="2308" w:type="pct"/>
            <w:tcBorders>
              <w:bottom w:val="single" w:sz="4" w:space="0" w:color="92D05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154C81" w14:textId="77777777" w:rsidR="00AA780B" w:rsidRPr="00AA780B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A780B">
              <w:rPr>
                <w:rFonts w:eastAsia="Arial"/>
                <w:color w:val="000000"/>
                <w:sz w:val="20"/>
                <w:szCs w:val="20"/>
              </w:rPr>
              <w:t>Taxa de aceitabilidade das intervenções farmacêuticas</w:t>
            </w:r>
          </w:p>
        </w:tc>
        <w:tc>
          <w:tcPr>
            <w:tcW w:w="1000" w:type="pct"/>
            <w:tcBorders>
              <w:bottom w:val="single" w:sz="4" w:space="0" w:color="92D05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24B294" w14:textId="77777777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85%</w:t>
            </w:r>
          </w:p>
        </w:tc>
        <w:tc>
          <w:tcPr>
            <w:tcW w:w="768" w:type="pct"/>
            <w:tcBorders>
              <w:bottom w:val="single" w:sz="4" w:space="0" w:color="92D05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FFA5D9" w14:textId="319E672F" w:rsidR="00AA780B" w:rsidRPr="00A52D6D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t>96,4%</w:t>
            </w:r>
          </w:p>
        </w:tc>
        <w:tc>
          <w:tcPr>
            <w:tcW w:w="923" w:type="pct"/>
            <w:tcBorders>
              <w:bottom w:val="single" w:sz="4" w:space="0" w:color="92D05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8A41F5" w14:textId="22A65878" w:rsidR="00AA780B" w:rsidRPr="00456812" w:rsidRDefault="00AA780B" w:rsidP="00AA7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</w:rPr>
              <w:t>113%</w:t>
            </w:r>
          </w:p>
        </w:tc>
      </w:tr>
    </w:tbl>
    <w:p w14:paraId="221D36E7" w14:textId="2EA55CDC" w:rsidR="009E015A" w:rsidRPr="00456812" w:rsidRDefault="00456812">
      <w:pPr>
        <w:pBdr>
          <w:top w:val="nil"/>
          <w:left w:val="nil"/>
          <w:bottom w:val="nil"/>
          <w:right w:val="nil"/>
          <w:between w:val="nil"/>
        </w:pBdr>
        <w:spacing w:before="19"/>
        <w:rPr>
          <w:rFonts w:ascii="Arial" w:eastAsia="Arial" w:hAnsi="Arial" w:cs="Arial"/>
          <w:sz w:val="14"/>
          <w:szCs w:val="14"/>
        </w:rPr>
      </w:pPr>
      <w:r w:rsidRPr="00456812">
        <w:rPr>
          <w:rFonts w:ascii="Arial" w:eastAsia="Arial" w:hAnsi="Arial" w:cs="Arial"/>
          <w:sz w:val="14"/>
          <w:szCs w:val="14"/>
        </w:rPr>
        <w:t>* O dado é obtido em dois meses subsequentes.</w:t>
      </w:r>
    </w:p>
    <w:tbl>
      <w:tblPr>
        <w:tblW w:w="9493" w:type="dxa"/>
        <w:jc w:val="center"/>
        <w:tblCellSpacing w:w="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7"/>
        <w:gridCol w:w="4536"/>
      </w:tblGrid>
      <w:tr w:rsidR="00C17EB4" w:rsidRPr="00A52D6D" w14:paraId="6B7B5082" w14:textId="77777777" w:rsidTr="00AA780B">
        <w:trPr>
          <w:trHeight w:val="288"/>
          <w:tblCellSpacing w:w="0" w:type="dxa"/>
          <w:jc w:val="center"/>
        </w:trPr>
        <w:tc>
          <w:tcPr>
            <w:tcW w:w="4957" w:type="dxa"/>
          </w:tcPr>
          <w:p w14:paraId="7B440F70" w14:textId="77777777" w:rsidR="00C17EB4" w:rsidRPr="00A52D6D" w:rsidRDefault="00C17EB4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jc w:val="right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496A2F" w14:textId="70443D49" w:rsidR="00C17EB4" w:rsidRPr="00A52D6D" w:rsidRDefault="00C17EB4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jc w:val="right"/>
              <w:rPr>
                <w:rFonts w:eastAsia="Arial"/>
                <w:sz w:val="20"/>
                <w:szCs w:val="20"/>
              </w:rPr>
            </w:pPr>
            <w:r w:rsidRPr="00A52D6D">
              <w:rPr>
                <w:rFonts w:eastAsia="Arial"/>
                <w:sz w:val="20"/>
                <w:szCs w:val="20"/>
              </w:rPr>
              <w:t>Data: 10/0</w:t>
            </w:r>
            <w:r w:rsidR="00AA780B">
              <w:rPr>
                <w:rFonts w:eastAsia="Arial"/>
                <w:sz w:val="20"/>
                <w:szCs w:val="20"/>
              </w:rPr>
              <w:t>5</w:t>
            </w:r>
            <w:r w:rsidRPr="00A52D6D">
              <w:rPr>
                <w:rFonts w:eastAsia="Arial"/>
                <w:sz w:val="20"/>
                <w:szCs w:val="20"/>
              </w:rPr>
              <w:t>/2026</w:t>
            </w:r>
          </w:p>
        </w:tc>
      </w:tr>
      <w:tr w:rsidR="00C17EB4" w:rsidRPr="00A52D6D" w14:paraId="13350D1C" w14:textId="77777777" w:rsidTr="00AA780B">
        <w:trPr>
          <w:trHeight w:val="288"/>
          <w:tblCellSpacing w:w="0" w:type="dxa"/>
          <w:jc w:val="center"/>
        </w:trPr>
        <w:tc>
          <w:tcPr>
            <w:tcW w:w="4957" w:type="dxa"/>
          </w:tcPr>
          <w:p w14:paraId="38A5CEA3" w14:textId="77777777" w:rsidR="00C17EB4" w:rsidRPr="00A52D6D" w:rsidRDefault="00C17EB4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jc w:val="right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F50E5E" w14:textId="77777777" w:rsidR="00C17EB4" w:rsidRPr="00A52D6D" w:rsidRDefault="00C17EB4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jc w:val="right"/>
              <w:rPr>
                <w:rFonts w:eastAsia="Arial"/>
                <w:sz w:val="20"/>
                <w:szCs w:val="20"/>
              </w:rPr>
            </w:pPr>
          </w:p>
        </w:tc>
      </w:tr>
      <w:tr w:rsidR="00C17EB4" w:rsidRPr="006D7C7C" w14:paraId="630B6F5D" w14:textId="77777777" w:rsidTr="00AA780B">
        <w:trPr>
          <w:trHeight w:val="1502"/>
          <w:tblCellSpacing w:w="0" w:type="dxa"/>
          <w:jc w:val="center"/>
        </w:trPr>
        <w:tc>
          <w:tcPr>
            <w:tcW w:w="4957" w:type="dxa"/>
            <w:vAlign w:val="bottom"/>
          </w:tcPr>
          <w:p w14:paraId="156D9708" w14:textId="5AE77FC4" w:rsidR="00C17EB4" w:rsidRPr="006D7C7C" w:rsidRDefault="00C17EB4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6D7C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Dra</w:t>
            </w:r>
            <w:proofErr w:type="spellEnd"/>
            <w:r w:rsidRPr="006D7C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Thais Lopes Safatle Dourado</w:t>
            </w:r>
            <w:r w:rsidRPr="006D7C7C">
              <w:rPr>
                <w:rFonts w:ascii="Arial" w:eastAsia="Arial" w:hAnsi="Arial" w:cs="Arial"/>
                <w:sz w:val="20"/>
                <w:szCs w:val="20"/>
              </w:rPr>
              <w:br/>
              <w:t>Diretora Técnica - HDT/ISG</w:t>
            </w:r>
          </w:p>
        </w:tc>
        <w:tc>
          <w:tcPr>
            <w:tcW w:w="453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CC7758" w14:textId="6CF74BC9" w:rsidR="00C17EB4" w:rsidRPr="006D7C7C" w:rsidRDefault="00C17EB4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D7C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Daniela Honorato da Silva Guimarães</w:t>
            </w:r>
            <w:r w:rsidRPr="006D7C7C">
              <w:rPr>
                <w:rFonts w:ascii="Arial" w:eastAsia="Arial" w:hAnsi="Arial" w:cs="Arial"/>
                <w:sz w:val="20"/>
                <w:szCs w:val="20"/>
              </w:rPr>
              <w:br/>
              <w:t>Diretora Executiva - HDT/ISG</w:t>
            </w:r>
          </w:p>
        </w:tc>
      </w:tr>
    </w:tbl>
    <w:p w14:paraId="1C15161B" w14:textId="77777777" w:rsidR="009E015A" w:rsidRDefault="009E015A" w:rsidP="00C17EB4">
      <w:pPr>
        <w:spacing w:before="93"/>
        <w:rPr>
          <w:rFonts w:ascii="Arial" w:eastAsia="Arial" w:hAnsi="Arial" w:cs="Arial"/>
          <w:sz w:val="18"/>
          <w:szCs w:val="18"/>
        </w:rPr>
      </w:pPr>
    </w:p>
    <w:sectPr w:rsidR="009E015A">
      <w:pgSz w:w="11910" w:h="16840"/>
      <w:pgMar w:top="1840" w:right="1700" w:bottom="1874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7D58A" w14:textId="77777777" w:rsidR="0074415C" w:rsidRDefault="0074415C">
      <w:r>
        <w:separator/>
      </w:r>
    </w:p>
  </w:endnote>
  <w:endnote w:type="continuationSeparator" w:id="0">
    <w:p w14:paraId="40E24E15" w14:textId="77777777" w:rsidR="0074415C" w:rsidRDefault="00744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E2BF57-0E37-4CF3-8750-D804BDA55F3D}"/>
    <w:embedBold r:id="rId2" w:fontKey="{EC624485-2250-48B0-BE5E-39EC3B0CF8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D02AF49-86C2-4C71-9D39-EBA52DBBFA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EC2FDF6-DECF-40DE-9FCB-C279DEF516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0C3A3F" w14:textId="77777777" w:rsidR="0074415C" w:rsidRDefault="0074415C">
      <w:r>
        <w:separator/>
      </w:r>
    </w:p>
  </w:footnote>
  <w:footnote w:type="continuationSeparator" w:id="0">
    <w:p w14:paraId="23758B15" w14:textId="77777777" w:rsidR="0074415C" w:rsidRDefault="007441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89F58" w14:textId="77777777" w:rsidR="009E015A" w:rsidRDefault="00F87BA9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84DD84E" wp14:editId="1D7008B2">
          <wp:simplePos x="0" y="0"/>
          <wp:positionH relativeFrom="column">
            <wp:posOffset>-572769</wp:posOffset>
          </wp:positionH>
          <wp:positionV relativeFrom="paragraph">
            <wp:posOffset>-342899</wp:posOffset>
          </wp:positionV>
          <wp:extent cx="7468870" cy="10570762"/>
          <wp:effectExtent l="0" t="0" r="0" b="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68870" cy="105707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15A"/>
    <w:rsid w:val="001E43CA"/>
    <w:rsid w:val="00456812"/>
    <w:rsid w:val="004735DA"/>
    <w:rsid w:val="005714BA"/>
    <w:rsid w:val="005815BA"/>
    <w:rsid w:val="00586186"/>
    <w:rsid w:val="006D7C7C"/>
    <w:rsid w:val="0074415C"/>
    <w:rsid w:val="0090216E"/>
    <w:rsid w:val="00935B45"/>
    <w:rsid w:val="009C136B"/>
    <w:rsid w:val="009C5054"/>
    <w:rsid w:val="009D20EE"/>
    <w:rsid w:val="009E015A"/>
    <w:rsid w:val="00A13EEC"/>
    <w:rsid w:val="00A52D6D"/>
    <w:rsid w:val="00A6723F"/>
    <w:rsid w:val="00A74AD9"/>
    <w:rsid w:val="00A908EA"/>
    <w:rsid w:val="00AA780B"/>
    <w:rsid w:val="00B42F00"/>
    <w:rsid w:val="00C17EB4"/>
    <w:rsid w:val="00C42363"/>
    <w:rsid w:val="00DA1754"/>
    <w:rsid w:val="00E32FCC"/>
    <w:rsid w:val="00E7750C"/>
    <w:rsid w:val="00F01560"/>
    <w:rsid w:val="00F87BA9"/>
    <w:rsid w:val="00F9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277B2"/>
  <w15:docId w15:val="{CF402681-6E4B-4952-BA14-117B26EA3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849"/>
      <w:jc w:val="center"/>
    </w:pPr>
    <w:rPr>
      <w:rFonts w:ascii="Arial" w:eastAsia="Arial" w:hAnsi="Arial" w:cs="Arial"/>
      <w:b/>
      <w:bCs/>
      <w:sz w:val="40"/>
      <w:szCs w:val="40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3"/>
      <w:ind w:left="45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VDewdAn7wcgx9c5eu14p57dphg==">CgMxLjAaHwoBMBIaChgICVIUChJ0YWJsZS56Z2E1d3V0MnA5ODE4AHIhMWZZaFd0S0VDUV81bkJxN25CNlh2YjYtNUFpRW1BWHpS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393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Nathalya Mosonowa Souza</cp:lastModifiedBy>
  <cp:revision>3</cp:revision>
  <cp:lastPrinted>2026-04-12T12:49:00Z</cp:lastPrinted>
  <dcterms:created xsi:type="dcterms:W3CDTF">2026-05-12T18:26:00Z</dcterms:created>
  <dcterms:modified xsi:type="dcterms:W3CDTF">2026-05-12T18:42:00Z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2025-10-10T00:00:00Z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2025-10-15T00:00:00Z</vt:filetime>
  </property>
  <property fmtid="{D5CDD505-2E9C-101B-9397-08002B2CF9AE}" pid="5" name="Producer">
    <vt:lpwstr>䵩捲潳潦璮⁗潲搠㈰㈱㬠浯摩晩敤⁵獩湧⁩呥硴卨慲瀮䱇偌瘲⹃潲攠㌮㜮㈮　</vt:lpwstr>
  </property>
</Properties>
</file>