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70920" w14:textId="77777777" w:rsidR="003217F9" w:rsidRDefault="003217F9"/>
    <w:p w14:paraId="4D05F6C0" w14:textId="77777777" w:rsidR="003217F9" w:rsidRDefault="003217F9"/>
    <w:p w14:paraId="78D813B1" w14:textId="77777777" w:rsidR="003217F9" w:rsidRDefault="003217F9"/>
    <w:p w14:paraId="14785561" w14:textId="77777777" w:rsidR="003217F9" w:rsidRDefault="003217F9"/>
    <w:p w14:paraId="67702940" w14:textId="77777777" w:rsidR="003217F9" w:rsidRDefault="003217F9"/>
    <w:p w14:paraId="54EB733C" w14:textId="77777777" w:rsidR="003217F9" w:rsidRDefault="003217F9"/>
    <w:p w14:paraId="67B0AFB8" w14:textId="77777777" w:rsidR="003217F9" w:rsidRDefault="003217F9"/>
    <w:p w14:paraId="00520768" w14:textId="77777777" w:rsidR="003217F9" w:rsidRDefault="003217F9"/>
    <w:p w14:paraId="65F2C0EC" w14:textId="77777777" w:rsidR="003217F9" w:rsidRDefault="003217F9"/>
    <w:p w14:paraId="2CE01B04" w14:textId="77777777" w:rsidR="003217F9" w:rsidRDefault="003217F9"/>
    <w:p w14:paraId="2C79454A" w14:textId="77777777" w:rsidR="003217F9" w:rsidRDefault="00B86879">
      <w:pPr>
        <w:spacing w:before="240"/>
        <w:jc w:val="center"/>
        <w:rPr>
          <w:b/>
          <w:bCs/>
          <w:sz w:val="40"/>
          <w:szCs w:val="40"/>
        </w:rPr>
      </w:pPr>
      <w:r>
        <w:rPr>
          <w:b/>
          <w:bCs/>
          <w:sz w:val="40"/>
          <w:szCs w:val="40"/>
        </w:rPr>
        <w:t>RELATÓRIO MENSAL DE AÇÕES E ATIVIDADES</w:t>
      </w:r>
    </w:p>
    <w:p w14:paraId="436403BF" w14:textId="77777777" w:rsidR="003217F9" w:rsidRDefault="00B86879">
      <w:pPr>
        <w:spacing w:before="240"/>
        <w:jc w:val="center"/>
        <w:rPr>
          <w:b/>
          <w:bCs/>
          <w:sz w:val="40"/>
          <w:szCs w:val="40"/>
        </w:rPr>
      </w:pPr>
      <w:r>
        <w:rPr>
          <w:b/>
          <w:bCs/>
          <w:sz w:val="40"/>
          <w:szCs w:val="40"/>
        </w:rPr>
        <w:t xml:space="preserve"> </w:t>
      </w:r>
    </w:p>
    <w:p w14:paraId="6EF08462" w14:textId="292A009D" w:rsidR="003217F9" w:rsidRPr="00632114" w:rsidRDefault="00B86879">
      <w:pPr>
        <w:spacing w:before="240"/>
        <w:jc w:val="center"/>
        <w:rPr>
          <w:b/>
          <w:bCs/>
          <w:sz w:val="30"/>
          <w:szCs w:val="30"/>
        </w:rPr>
      </w:pPr>
      <w:r w:rsidRPr="00632114">
        <w:rPr>
          <w:b/>
          <w:bCs/>
          <w:sz w:val="30"/>
          <w:szCs w:val="30"/>
        </w:rPr>
        <w:t xml:space="preserve"> </w:t>
      </w:r>
      <w:r w:rsidR="00632114" w:rsidRPr="00632114">
        <w:rPr>
          <w:b/>
          <w:bCs/>
          <w:sz w:val="30"/>
          <w:szCs w:val="30"/>
        </w:rPr>
        <w:t xml:space="preserve">EXERCÍCIO: </w:t>
      </w:r>
      <w:r w:rsidR="00054EFD">
        <w:rPr>
          <w:b/>
          <w:bCs/>
          <w:sz w:val="30"/>
          <w:szCs w:val="30"/>
        </w:rPr>
        <w:t>JULHO</w:t>
      </w:r>
      <w:r w:rsidR="00632114" w:rsidRPr="00632114">
        <w:rPr>
          <w:b/>
          <w:bCs/>
          <w:sz w:val="30"/>
          <w:szCs w:val="30"/>
        </w:rPr>
        <w:t>/2026</w:t>
      </w:r>
    </w:p>
    <w:p w14:paraId="1C13A72E" w14:textId="77777777" w:rsidR="003217F9" w:rsidRDefault="00B86879">
      <w:pPr>
        <w:spacing w:before="240"/>
        <w:jc w:val="center"/>
        <w:rPr>
          <w:sz w:val="30"/>
          <w:szCs w:val="30"/>
        </w:rPr>
      </w:pPr>
      <w:r>
        <w:rPr>
          <w:sz w:val="30"/>
          <w:szCs w:val="30"/>
        </w:rPr>
        <w:t xml:space="preserve"> </w:t>
      </w:r>
    </w:p>
    <w:p w14:paraId="390141B0" w14:textId="77777777" w:rsidR="003217F9" w:rsidRDefault="00B86879">
      <w:pPr>
        <w:spacing w:before="240"/>
        <w:jc w:val="center"/>
        <w:rPr>
          <w:sz w:val="30"/>
          <w:szCs w:val="30"/>
        </w:rPr>
      </w:pPr>
      <w:r>
        <w:rPr>
          <w:sz w:val="30"/>
          <w:szCs w:val="30"/>
        </w:rPr>
        <w:t xml:space="preserve"> </w:t>
      </w:r>
    </w:p>
    <w:p w14:paraId="0041DCB3" w14:textId="77777777" w:rsidR="003217F9" w:rsidRDefault="00B86879">
      <w:pPr>
        <w:jc w:val="center"/>
        <w:rPr>
          <w:b/>
          <w:bCs/>
          <w:sz w:val="28"/>
          <w:szCs w:val="28"/>
        </w:rPr>
      </w:pPr>
      <w:r>
        <w:rPr>
          <w:b/>
          <w:bCs/>
          <w:sz w:val="28"/>
          <w:szCs w:val="28"/>
        </w:rPr>
        <w:t>Referente ao Contrato de Gestão Nº. 91/2012</w:t>
      </w:r>
    </w:p>
    <w:p w14:paraId="79BC77BF" w14:textId="77777777" w:rsidR="003217F9" w:rsidRDefault="00B86879">
      <w:pPr>
        <w:jc w:val="center"/>
        <w:rPr>
          <w:b/>
          <w:bCs/>
          <w:sz w:val="28"/>
          <w:szCs w:val="28"/>
        </w:rPr>
      </w:pPr>
      <w:r>
        <w:rPr>
          <w:b/>
          <w:bCs/>
          <w:sz w:val="28"/>
          <w:szCs w:val="28"/>
        </w:rPr>
        <w:t>e seus respectivos Termos Aditivos</w:t>
      </w:r>
    </w:p>
    <w:p w14:paraId="4E4AC77C" w14:textId="77777777" w:rsidR="003217F9" w:rsidRDefault="003217F9">
      <w:pPr>
        <w:rPr>
          <w:b/>
          <w:bCs/>
          <w:sz w:val="28"/>
          <w:szCs w:val="28"/>
        </w:rPr>
      </w:pPr>
    </w:p>
    <w:p w14:paraId="25D3B3E5" w14:textId="77777777" w:rsidR="003217F9" w:rsidRDefault="003217F9">
      <w:pPr>
        <w:rPr>
          <w:b/>
          <w:bCs/>
          <w:sz w:val="28"/>
          <w:szCs w:val="28"/>
        </w:rPr>
      </w:pPr>
    </w:p>
    <w:p w14:paraId="45A9157C" w14:textId="77777777" w:rsidR="003217F9" w:rsidRDefault="003217F9">
      <w:pPr>
        <w:rPr>
          <w:b/>
          <w:bCs/>
          <w:sz w:val="28"/>
          <w:szCs w:val="28"/>
        </w:rPr>
      </w:pPr>
    </w:p>
    <w:p w14:paraId="02A9FFDB" w14:textId="77777777" w:rsidR="003217F9" w:rsidRDefault="003217F9">
      <w:pPr>
        <w:rPr>
          <w:b/>
          <w:bCs/>
          <w:sz w:val="28"/>
          <w:szCs w:val="28"/>
        </w:rPr>
      </w:pPr>
    </w:p>
    <w:p w14:paraId="4EC924D0" w14:textId="77777777" w:rsidR="003217F9" w:rsidRDefault="003217F9">
      <w:pPr>
        <w:rPr>
          <w:b/>
          <w:bCs/>
          <w:sz w:val="28"/>
          <w:szCs w:val="28"/>
        </w:rPr>
      </w:pPr>
    </w:p>
    <w:p w14:paraId="15961882" w14:textId="77777777" w:rsidR="003217F9" w:rsidRDefault="003217F9">
      <w:pPr>
        <w:rPr>
          <w:b/>
          <w:bCs/>
          <w:sz w:val="28"/>
          <w:szCs w:val="28"/>
        </w:rPr>
      </w:pPr>
    </w:p>
    <w:p w14:paraId="3A36EEA5" w14:textId="77777777" w:rsidR="003217F9" w:rsidRDefault="003217F9">
      <w:pPr>
        <w:rPr>
          <w:b/>
          <w:bCs/>
          <w:sz w:val="28"/>
          <w:szCs w:val="28"/>
        </w:rPr>
      </w:pPr>
    </w:p>
    <w:p w14:paraId="686E0B5A" w14:textId="77777777" w:rsidR="003217F9" w:rsidRDefault="003217F9">
      <w:pPr>
        <w:rPr>
          <w:b/>
          <w:bCs/>
          <w:sz w:val="28"/>
          <w:szCs w:val="28"/>
        </w:rPr>
      </w:pPr>
    </w:p>
    <w:p w14:paraId="60B66C9C" w14:textId="77777777" w:rsidR="003217F9" w:rsidRDefault="003217F9">
      <w:pPr>
        <w:rPr>
          <w:b/>
          <w:bCs/>
          <w:sz w:val="28"/>
          <w:szCs w:val="28"/>
        </w:rPr>
      </w:pPr>
    </w:p>
    <w:p w14:paraId="5171929C" w14:textId="77777777" w:rsidR="003217F9" w:rsidRDefault="003217F9">
      <w:pPr>
        <w:rPr>
          <w:b/>
          <w:bCs/>
          <w:sz w:val="28"/>
          <w:szCs w:val="28"/>
        </w:rPr>
      </w:pPr>
    </w:p>
    <w:p w14:paraId="0D1240C5" w14:textId="77777777" w:rsidR="003217F9" w:rsidRDefault="003217F9">
      <w:pPr>
        <w:rPr>
          <w:b/>
          <w:bCs/>
          <w:sz w:val="28"/>
          <w:szCs w:val="28"/>
        </w:rPr>
      </w:pPr>
    </w:p>
    <w:p w14:paraId="104B6DBB" w14:textId="77777777" w:rsidR="003217F9" w:rsidRDefault="003217F9">
      <w:pPr>
        <w:rPr>
          <w:b/>
          <w:bCs/>
          <w:sz w:val="28"/>
          <w:szCs w:val="28"/>
        </w:rPr>
      </w:pPr>
    </w:p>
    <w:p w14:paraId="38BD6032" w14:textId="77777777" w:rsidR="003217F9" w:rsidRDefault="003217F9">
      <w:pPr>
        <w:rPr>
          <w:b/>
          <w:bCs/>
          <w:sz w:val="28"/>
          <w:szCs w:val="28"/>
        </w:rPr>
      </w:pPr>
    </w:p>
    <w:p w14:paraId="54204005" w14:textId="77777777" w:rsidR="003217F9" w:rsidRDefault="003217F9">
      <w:pPr>
        <w:rPr>
          <w:b/>
          <w:bCs/>
          <w:sz w:val="28"/>
          <w:szCs w:val="28"/>
        </w:rPr>
      </w:pPr>
    </w:p>
    <w:p w14:paraId="7444E232" w14:textId="0D49F1D6" w:rsidR="00684CC3" w:rsidRDefault="00684CC3">
      <w:pPr>
        <w:rPr>
          <w:b/>
          <w:bCs/>
          <w:sz w:val="24"/>
          <w:szCs w:val="24"/>
        </w:rPr>
      </w:pPr>
      <w:r>
        <w:rPr>
          <w:b/>
          <w:bCs/>
          <w:sz w:val="24"/>
          <w:szCs w:val="24"/>
        </w:rPr>
        <w:br w:type="page"/>
      </w:r>
    </w:p>
    <w:bookmarkStart w:id="0" w:name="_6z59et1wczpu" w:colFirst="0" w:colLast="0" w:displacedByCustomXml="next"/>
    <w:bookmarkEnd w:id="0" w:displacedByCustomXml="next"/>
    <w:sdt>
      <w:sdtPr>
        <w:rPr>
          <w:rFonts w:asciiTheme="majorHAnsi" w:eastAsiaTheme="majorEastAsia" w:hAnsiTheme="majorHAnsi" w:cstheme="majorBidi"/>
          <w:b/>
          <w:bCs/>
          <w:color w:val="365F91" w:themeColor="accent1" w:themeShade="BF"/>
          <w:sz w:val="28"/>
          <w:szCs w:val="28"/>
          <w:lang w:val="pt-PT"/>
        </w:rPr>
        <w:id w:val="-92873155"/>
        <w:docPartObj>
          <w:docPartGallery w:val="Table of Contents"/>
          <w:docPartUnique/>
        </w:docPartObj>
      </w:sdtPr>
      <w:sdtEndPr>
        <w:rPr>
          <w:rFonts w:ascii="Arial MT" w:eastAsia="Arial MT" w:hAnsi="Arial MT" w:cs="Arial MT"/>
          <w:b w:val="0"/>
          <w:bCs w:val="0"/>
          <w:color w:val="auto"/>
          <w:sz w:val="22"/>
          <w:szCs w:val="22"/>
        </w:rPr>
      </w:sdtEndPr>
      <w:sdtContent>
        <w:p w14:paraId="4B47D13C" w14:textId="526AABF2" w:rsidR="00862E28" w:rsidRPr="00BB0F9F" w:rsidRDefault="00862E28" w:rsidP="00BB0F9F">
          <w:pPr>
            <w:rPr>
              <w:rFonts w:asciiTheme="majorHAnsi" w:eastAsiaTheme="majorEastAsia" w:hAnsiTheme="majorHAnsi" w:cstheme="majorBidi"/>
              <w:b/>
              <w:bCs/>
              <w:color w:val="365F91" w:themeColor="accent1" w:themeShade="BF"/>
              <w:sz w:val="28"/>
              <w:szCs w:val="28"/>
            </w:rPr>
          </w:pPr>
          <w:r w:rsidRPr="00BB0F9F">
            <w:rPr>
              <w:rFonts w:asciiTheme="majorHAnsi" w:eastAsiaTheme="majorEastAsia" w:hAnsiTheme="majorHAnsi" w:cstheme="majorBidi"/>
              <w:b/>
              <w:bCs/>
              <w:color w:val="365F91" w:themeColor="accent1" w:themeShade="BF"/>
              <w:sz w:val="28"/>
              <w:szCs w:val="28"/>
            </w:rPr>
            <w:t>Sumário</w:t>
          </w:r>
        </w:p>
        <w:p w14:paraId="1D32C0D1" w14:textId="77777777" w:rsidR="00862E28" w:rsidRPr="00BB0F9F" w:rsidRDefault="00862E28" w:rsidP="00BB0F9F">
          <w:pPr>
            <w:spacing w:line="240" w:lineRule="auto"/>
            <w:ind w:right="117"/>
            <w:rPr>
              <w:rFonts w:ascii="Calibri" w:hAnsi="Calibri" w:cs="Calibri"/>
              <w:color w:val="000000" w:themeColor="text1"/>
              <w:sz w:val="20"/>
              <w:szCs w:val="20"/>
            </w:rPr>
          </w:pPr>
        </w:p>
        <w:p w14:paraId="266AE2A0" w14:textId="2CB518B6" w:rsidR="00540CF8" w:rsidRPr="00540CF8" w:rsidRDefault="00862E28">
          <w:pPr>
            <w:pStyle w:val="Sumrio1"/>
            <w:tabs>
              <w:tab w:val="left" w:pos="440"/>
            </w:tabs>
            <w:rPr>
              <w:rFonts w:ascii="Calibri" w:eastAsiaTheme="minorEastAsia" w:hAnsi="Calibri" w:cs="Calibri"/>
              <w:noProof/>
              <w:kern w:val="2"/>
              <w:sz w:val="20"/>
              <w:szCs w:val="20"/>
              <w14:ligatures w14:val="standardContextual"/>
            </w:rPr>
          </w:pPr>
          <w:r w:rsidRPr="00540CF8">
            <w:rPr>
              <w:rStyle w:val="Hyperlink"/>
              <w:rFonts w:ascii="Calibri" w:hAnsi="Calibri" w:cs="Calibri"/>
              <w:caps/>
              <w:noProof/>
              <w:sz w:val="20"/>
              <w:szCs w:val="20"/>
              <w:u w:val="none"/>
            </w:rPr>
            <w:fldChar w:fldCharType="begin"/>
          </w:r>
          <w:r w:rsidRPr="00540CF8">
            <w:rPr>
              <w:rStyle w:val="Hyperlink"/>
              <w:rFonts w:ascii="Calibri" w:hAnsi="Calibri" w:cs="Calibri"/>
              <w:noProof/>
              <w:sz w:val="20"/>
              <w:szCs w:val="20"/>
              <w:u w:val="none"/>
            </w:rPr>
            <w:instrText xml:space="preserve"> TOC \o "1-1" \u </w:instrText>
          </w:r>
          <w:r w:rsidRPr="00540CF8">
            <w:rPr>
              <w:rStyle w:val="Hyperlink"/>
              <w:rFonts w:ascii="Calibri" w:hAnsi="Calibri" w:cs="Calibri"/>
              <w:caps/>
              <w:noProof/>
              <w:sz w:val="20"/>
              <w:szCs w:val="20"/>
              <w:u w:val="none"/>
            </w:rPr>
            <w:fldChar w:fldCharType="separate"/>
          </w:r>
          <w:r w:rsidR="00540CF8" w:rsidRPr="00540CF8">
            <w:rPr>
              <w:rFonts w:ascii="Calibri" w:hAnsi="Calibri" w:cs="Calibri"/>
              <w:noProof/>
              <w:sz w:val="20"/>
              <w:szCs w:val="20"/>
              <w14:textOutline w14:w="9525" w14:cap="rnd" w14:cmpd="sng" w14:algn="ctr">
                <w14:noFill/>
                <w14:prstDash w14:val="solid"/>
                <w14:bevel/>
              </w14:textOutline>
            </w:rPr>
            <w:t>1.</w:t>
          </w:r>
          <w:r w:rsidR="00540CF8" w:rsidRPr="00540CF8">
            <w:rPr>
              <w:rFonts w:ascii="Calibri" w:eastAsiaTheme="minorEastAsia" w:hAnsi="Calibri" w:cs="Calibri"/>
              <w:noProof/>
              <w:kern w:val="2"/>
              <w:sz w:val="20"/>
              <w:szCs w:val="20"/>
              <w14:ligatures w14:val="standardContextual"/>
            </w:rPr>
            <w:tab/>
          </w:r>
          <w:r w:rsidR="00540CF8" w:rsidRPr="00540CF8">
            <w:rPr>
              <w:rFonts w:ascii="Calibri" w:hAnsi="Calibri" w:cs="Calibri"/>
              <w:noProof/>
              <w:sz w:val="20"/>
              <w:szCs w:val="20"/>
              <w14:textOutline w14:w="9525" w14:cap="rnd" w14:cmpd="sng" w14:algn="ctr">
                <w14:noFill/>
                <w14:prstDash w14:val="solid"/>
                <w14:bevel/>
              </w14:textOutline>
            </w:rPr>
            <w:t>APRESENTAÇÃO</w:t>
          </w:r>
          <w:r w:rsidR="00540CF8" w:rsidRPr="00540CF8">
            <w:rPr>
              <w:rFonts w:ascii="Calibri" w:hAnsi="Calibri" w:cs="Calibri"/>
              <w:noProof/>
              <w:sz w:val="20"/>
              <w:szCs w:val="20"/>
            </w:rPr>
            <w:tab/>
          </w:r>
          <w:r w:rsidR="00540CF8" w:rsidRPr="00540CF8">
            <w:rPr>
              <w:rFonts w:ascii="Calibri" w:hAnsi="Calibri" w:cs="Calibri"/>
              <w:noProof/>
              <w:sz w:val="20"/>
              <w:szCs w:val="20"/>
            </w:rPr>
            <w:fldChar w:fldCharType="begin"/>
          </w:r>
          <w:r w:rsidR="00540CF8" w:rsidRPr="00540CF8">
            <w:rPr>
              <w:rFonts w:ascii="Calibri" w:hAnsi="Calibri" w:cs="Calibri"/>
              <w:noProof/>
              <w:sz w:val="20"/>
              <w:szCs w:val="20"/>
            </w:rPr>
            <w:instrText xml:space="preserve"> PAGEREF _Toc239146493 \h </w:instrText>
          </w:r>
          <w:r w:rsidR="00540CF8" w:rsidRPr="00540CF8">
            <w:rPr>
              <w:rFonts w:ascii="Calibri" w:hAnsi="Calibri" w:cs="Calibri"/>
              <w:noProof/>
              <w:sz w:val="20"/>
              <w:szCs w:val="20"/>
            </w:rPr>
          </w:r>
          <w:r w:rsidR="00540CF8" w:rsidRPr="00540CF8">
            <w:rPr>
              <w:rFonts w:ascii="Calibri" w:hAnsi="Calibri" w:cs="Calibri"/>
              <w:noProof/>
              <w:sz w:val="20"/>
              <w:szCs w:val="20"/>
            </w:rPr>
            <w:fldChar w:fldCharType="separate"/>
          </w:r>
          <w:r w:rsidR="00743A17">
            <w:rPr>
              <w:rFonts w:ascii="Calibri" w:hAnsi="Calibri" w:cs="Calibri"/>
              <w:noProof/>
              <w:sz w:val="20"/>
              <w:szCs w:val="20"/>
            </w:rPr>
            <w:t>3</w:t>
          </w:r>
          <w:r w:rsidR="00540CF8" w:rsidRPr="00540CF8">
            <w:rPr>
              <w:rFonts w:ascii="Calibri" w:hAnsi="Calibri" w:cs="Calibri"/>
              <w:noProof/>
              <w:sz w:val="20"/>
              <w:szCs w:val="20"/>
            </w:rPr>
            <w:fldChar w:fldCharType="end"/>
          </w:r>
        </w:p>
        <w:p w14:paraId="6D84D516" w14:textId="1EF0EA16"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1.1.</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Introdução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_Toc239146494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w:t>
          </w:r>
          <w:r w:rsidRPr="00540CF8">
            <w:rPr>
              <w:rFonts w:ascii="Calibri" w:hAnsi="Calibri" w:cs="Calibri"/>
              <w:noProof/>
              <w:sz w:val="20"/>
              <w:szCs w:val="20"/>
            </w:rPr>
            <w:fldChar w:fldCharType="end"/>
          </w:r>
        </w:p>
        <w:p w14:paraId="1BEF9957" w14:textId="12D3CF2B"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1.2.</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Identificação da Unidade</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_Toc239146495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5</w:t>
          </w:r>
          <w:r w:rsidRPr="00540CF8">
            <w:rPr>
              <w:rFonts w:ascii="Calibri" w:hAnsi="Calibri" w:cs="Calibri"/>
              <w:noProof/>
              <w:sz w:val="20"/>
              <w:szCs w:val="20"/>
            </w:rPr>
            <w:fldChar w:fldCharType="end"/>
          </w:r>
        </w:p>
        <w:p w14:paraId="51DA6B42" w14:textId="610B2F9B"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1.3.</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Capacidade Instalada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_Toc239146496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6</w:t>
          </w:r>
          <w:r w:rsidRPr="00540CF8">
            <w:rPr>
              <w:rFonts w:ascii="Calibri" w:hAnsi="Calibri" w:cs="Calibri"/>
              <w:noProof/>
              <w:sz w:val="20"/>
              <w:szCs w:val="20"/>
            </w:rPr>
            <w:fldChar w:fldCharType="end"/>
          </w:r>
        </w:p>
        <w:p w14:paraId="435195D9" w14:textId="5A8BE157" w:rsidR="00540CF8" w:rsidRPr="00540CF8" w:rsidRDefault="00540CF8">
          <w:pPr>
            <w:pStyle w:val="Sumrio1"/>
            <w:tabs>
              <w:tab w:val="left" w:pos="44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2.</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ATIVIDADES REALIZADAS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_Toc239146497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7</w:t>
          </w:r>
          <w:r w:rsidRPr="00540CF8">
            <w:rPr>
              <w:rFonts w:ascii="Calibri" w:hAnsi="Calibri" w:cs="Calibri"/>
              <w:noProof/>
              <w:sz w:val="20"/>
              <w:szCs w:val="20"/>
            </w:rPr>
            <w:fldChar w:fldCharType="end"/>
          </w:r>
        </w:p>
        <w:p w14:paraId="2BEE7BA0" w14:textId="0A05061D"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2.1.</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Assistência Hospitalar - Internação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_Toc239146498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7</w:t>
          </w:r>
          <w:r w:rsidRPr="00540CF8">
            <w:rPr>
              <w:rFonts w:ascii="Calibri" w:hAnsi="Calibri" w:cs="Calibri"/>
              <w:noProof/>
              <w:sz w:val="20"/>
              <w:szCs w:val="20"/>
            </w:rPr>
            <w:fldChar w:fldCharType="end"/>
          </w:r>
        </w:p>
        <w:p w14:paraId="77098223" w14:textId="03135189"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2.2.</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Assistência Ambulatorial</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_Toc239146499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8</w:t>
          </w:r>
          <w:r w:rsidRPr="00540CF8">
            <w:rPr>
              <w:rFonts w:ascii="Calibri" w:hAnsi="Calibri" w:cs="Calibri"/>
              <w:noProof/>
              <w:sz w:val="20"/>
              <w:szCs w:val="20"/>
            </w:rPr>
            <w:fldChar w:fldCharType="end"/>
          </w:r>
        </w:p>
        <w:p w14:paraId="42D270D3" w14:textId="022FBB90"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2.3.</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Hospital Dia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_Toc239146500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9</w:t>
          </w:r>
          <w:r w:rsidRPr="00540CF8">
            <w:rPr>
              <w:rFonts w:ascii="Calibri" w:hAnsi="Calibri" w:cs="Calibri"/>
              <w:noProof/>
              <w:sz w:val="20"/>
              <w:szCs w:val="20"/>
            </w:rPr>
            <w:fldChar w:fldCharType="end"/>
          </w:r>
        </w:p>
        <w:p w14:paraId="1E3F2F16" w14:textId="076C8CA8"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2.4.</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Atendimento de Urgência e Emergência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_Toc239146501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10</w:t>
          </w:r>
          <w:r w:rsidRPr="00540CF8">
            <w:rPr>
              <w:rFonts w:ascii="Calibri" w:hAnsi="Calibri" w:cs="Calibri"/>
              <w:noProof/>
              <w:sz w:val="20"/>
              <w:szCs w:val="20"/>
            </w:rPr>
            <w:fldChar w:fldCharType="end"/>
          </w:r>
        </w:p>
        <w:p w14:paraId="78FE3010" w14:textId="0073F307"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2.5.</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Serviço de Apoio Diagnóstico e Terapêutico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_Toc239146502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11</w:t>
          </w:r>
          <w:r w:rsidRPr="00540CF8">
            <w:rPr>
              <w:rFonts w:ascii="Calibri" w:hAnsi="Calibri" w:cs="Calibri"/>
              <w:noProof/>
              <w:sz w:val="20"/>
              <w:szCs w:val="20"/>
            </w:rPr>
            <w:fldChar w:fldCharType="end"/>
          </w:r>
        </w:p>
        <w:p w14:paraId="4A86C42E" w14:textId="3A31312F"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2.5.1.</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Laboratório de Análises Clínicas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_Toc239146503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11</w:t>
          </w:r>
          <w:r w:rsidRPr="00540CF8">
            <w:rPr>
              <w:rFonts w:ascii="Calibri" w:hAnsi="Calibri" w:cs="Calibri"/>
              <w:noProof/>
              <w:sz w:val="20"/>
              <w:szCs w:val="20"/>
            </w:rPr>
            <w:fldChar w:fldCharType="end"/>
          </w:r>
        </w:p>
        <w:p w14:paraId="2F2107FB" w14:textId="730BD256"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2.5.2.</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Agência Transfusional</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_Toc239146504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11</w:t>
          </w:r>
          <w:r w:rsidRPr="00540CF8">
            <w:rPr>
              <w:rFonts w:ascii="Calibri" w:hAnsi="Calibri" w:cs="Calibri"/>
              <w:noProof/>
              <w:sz w:val="20"/>
              <w:szCs w:val="20"/>
            </w:rPr>
            <w:fldChar w:fldCharType="end"/>
          </w:r>
        </w:p>
        <w:p w14:paraId="213BF7E9" w14:textId="06418EE8"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2.5.3.</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Diagnóstico por Imagem</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_Toc239146505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11</w:t>
          </w:r>
          <w:r w:rsidRPr="00540CF8">
            <w:rPr>
              <w:rFonts w:ascii="Calibri" w:hAnsi="Calibri" w:cs="Calibri"/>
              <w:noProof/>
              <w:sz w:val="20"/>
              <w:szCs w:val="20"/>
            </w:rPr>
            <w:fldChar w:fldCharType="end"/>
          </w:r>
        </w:p>
        <w:p w14:paraId="14A26350" w14:textId="4AC4E19A"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2.5.4.</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Procedimentos Endoscópicos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_Toc239146506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11</w:t>
          </w:r>
          <w:r w:rsidRPr="00540CF8">
            <w:rPr>
              <w:rFonts w:ascii="Calibri" w:hAnsi="Calibri" w:cs="Calibri"/>
              <w:noProof/>
              <w:sz w:val="20"/>
              <w:szCs w:val="20"/>
            </w:rPr>
            <w:fldChar w:fldCharType="end"/>
          </w:r>
        </w:p>
        <w:p w14:paraId="34C8BA59" w14:textId="3AB5CB94"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2.5.5.</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Fototerapia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_Toc239146507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12</w:t>
          </w:r>
          <w:r w:rsidRPr="00540CF8">
            <w:rPr>
              <w:rFonts w:ascii="Calibri" w:hAnsi="Calibri" w:cs="Calibri"/>
              <w:noProof/>
              <w:sz w:val="20"/>
              <w:szCs w:val="20"/>
            </w:rPr>
            <w:fldChar w:fldCharType="end"/>
          </w:r>
        </w:p>
        <w:p w14:paraId="13A1AA59" w14:textId="6EFBB48C" w:rsidR="00540CF8" w:rsidRPr="00540CF8" w:rsidRDefault="00540CF8">
          <w:pPr>
            <w:pStyle w:val="Sumrio1"/>
            <w:tabs>
              <w:tab w:val="left" w:pos="44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3.</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INDICADORES ESTATÍSTICOS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_Toc239146508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12</w:t>
          </w:r>
          <w:r w:rsidRPr="00540CF8">
            <w:rPr>
              <w:rFonts w:ascii="Calibri" w:hAnsi="Calibri" w:cs="Calibri"/>
              <w:noProof/>
              <w:sz w:val="20"/>
              <w:szCs w:val="20"/>
            </w:rPr>
            <w:fldChar w:fldCharType="end"/>
          </w:r>
        </w:p>
        <w:p w14:paraId="3C10CCC8" w14:textId="422B5D38"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3.1.</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Indicadores de Produção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_Toc239146509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12</w:t>
          </w:r>
          <w:r w:rsidRPr="00540CF8">
            <w:rPr>
              <w:rFonts w:ascii="Calibri" w:hAnsi="Calibri" w:cs="Calibri"/>
              <w:noProof/>
              <w:sz w:val="20"/>
              <w:szCs w:val="20"/>
            </w:rPr>
            <w:fldChar w:fldCharType="end"/>
          </w:r>
        </w:p>
        <w:p w14:paraId="6B8CF430" w14:textId="73780A76"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3.1.1.</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Saídas Hospitalares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_Toc239146510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13</w:t>
          </w:r>
          <w:r w:rsidRPr="00540CF8">
            <w:rPr>
              <w:rFonts w:ascii="Calibri" w:hAnsi="Calibri" w:cs="Calibri"/>
              <w:noProof/>
              <w:sz w:val="20"/>
              <w:szCs w:val="20"/>
            </w:rPr>
            <w:fldChar w:fldCharType="end"/>
          </w:r>
        </w:p>
        <w:p w14:paraId="1980C5FC" w14:textId="3D788343"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3.1.2.</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Hospital Dia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_Toc239146511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13</w:t>
          </w:r>
          <w:r w:rsidRPr="00540CF8">
            <w:rPr>
              <w:rFonts w:ascii="Calibri" w:hAnsi="Calibri" w:cs="Calibri"/>
              <w:noProof/>
              <w:sz w:val="20"/>
              <w:szCs w:val="20"/>
            </w:rPr>
            <w:fldChar w:fldCharType="end"/>
          </w:r>
        </w:p>
        <w:p w14:paraId="7C38016D" w14:textId="4F0BA27B"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3.1.3.</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Urgência e Emergência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_Toc239146512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14</w:t>
          </w:r>
          <w:r w:rsidRPr="00540CF8">
            <w:rPr>
              <w:rFonts w:ascii="Calibri" w:hAnsi="Calibri" w:cs="Calibri"/>
              <w:noProof/>
              <w:sz w:val="20"/>
              <w:szCs w:val="20"/>
            </w:rPr>
            <w:fldChar w:fldCharType="end"/>
          </w:r>
        </w:p>
        <w:p w14:paraId="0B9BAB3C" w14:textId="1FD315E1"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3.1.4.</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Atendimento Ambulatorial</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_Toc239146513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15</w:t>
          </w:r>
          <w:r w:rsidRPr="00540CF8">
            <w:rPr>
              <w:rFonts w:ascii="Calibri" w:hAnsi="Calibri" w:cs="Calibri"/>
              <w:noProof/>
              <w:sz w:val="20"/>
              <w:szCs w:val="20"/>
            </w:rPr>
            <w:fldChar w:fldCharType="end"/>
          </w:r>
        </w:p>
        <w:p w14:paraId="6E04E15B" w14:textId="5EB6F8A4"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3.1.5.</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SADT Externo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_Toc239146514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16</w:t>
          </w:r>
          <w:r w:rsidRPr="00540CF8">
            <w:rPr>
              <w:rFonts w:ascii="Calibri" w:hAnsi="Calibri" w:cs="Calibri"/>
              <w:noProof/>
              <w:sz w:val="20"/>
              <w:szCs w:val="20"/>
            </w:rPr>
            <w:fldChar w:fldCharType="end"/>
          </w:r>
        </w:p>
        <w:p w14:paraId="4C46419D" w14:textId="01C95E5B"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3.2.</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Indicadores de Desempenho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_Toc239146515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17</w:t>
          </w:r>
          <w:r w:rsidRPr="00540CF8">
            <w:rPr>
              <w:rFonts w:ascii="Calibri" w:hAnsi="Calibri" w:cs="Calibri"/>
              <w:noProof/>
              <w:sz w:val="20"/>
              <w:szCs w:val="20"/>
            </w:rPr>
            <w:fldChar w:fldCharType="end"/>
          </w:r>
        </w:p>
        <w:p w14:paraId="3E50110E" w14:textId="10256361" w:rsidR="00540CF8" w:rsidRPr="00540CF8" w:rsidRDefault="00540CF8">
          <w:pPr>
            <w:pStyle w:val="Sumrio1"/>
            <w:tabs>
              <w:tab w:val="left" w:pos="44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4.</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EXECUÇÃO DOS PROGRAMAS DE TRABALHO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_Toc239146516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18</w:t>
          </w:r>
          <w:r w:rsidRPr="00540CF8">
            <w:rPr>
              <w:rFonts w:ascii="Calibri" w:hAnsi="Calibri" w:cs="Calibri"/>
              <w:noProof/>
              <w:sz w:val="20"/>
              <w:szCs w:val="20"/>
            </w:rPr>
            <w:fldChar w:fldCharType="end"/>
          </w:r>
        </w:p>
        <w:p w14:paraId="20AB2AF1" w14:textId="22A62DD2" w:rsidR="00540CF8" w:rsidRPr="00540CF8" w:rsidRDefault="00540CF8">
          <w:pPr>
            <w:pStyle w:val="Sumrio1"/>
            <w:tabs>
              <w:tab w:val="left" w:pos="44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5.</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INDICADORES DE GESTÃO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_Toc239146517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19</w:t>
          </w:r>
          <w:r w:rsidRPr="00540CF8">
            <w:rPr>
              <w:rFonts w:ascii="Calibri" w:hAnsi="Calibri" w:cs="Calibri"/>
              <w:noProof/>
              <w:sz w:val="20"/>
              <w:szCs w:val="20"/>
            </w:rPr>
            <w:fldChar w:fldCharType="end"/>
          </w:r>
        </w:p>
        <w:p w14:paraId="619B25C2" w14:textId="005B3898"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5.1.</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Economicidade</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_Toc239146518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19</w:t>
          </w:r>
          <w:r w:rsidRPr="00540CF8">
            <w:rPr>
              <w:rFonts w:ascii="Calibri" w:hAnsi="Calibri" w:cs="Calibri"/>
              <w:noProof/>
              <w:sz w:val="20"/>
              <w:szCs w:val="20"/>
            </w:rPr>
            <w:fldChar w:fldCharType="end"/>
          </w:r>
        </w:p>
        <w:p w14:paraId="180464E3" w14:textId="21DEB6B2"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5.2.</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Urgência e Emergência - Classificação de Risco</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_Toc239146519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19</w:t>
          </w:r>
          <w:r w:rsidRPr="00540CF8">
            <w:rPr>
              <w:rFonts w:ascii="Calibri" w:hAnsi="Calibri" w:cs="Calibri"/>
              <w:noProof/>
              <w:sz w:val="20"/>
              <w:szCs w:val="20"/>
            </w:rPr>
            <w:fldChar w:fldCharType="end"/>
          </w:r>
        </w:p>
        <w:p w14:paraId="7B9F1108" w14:textId="208189BE"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5.3.</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Internações Hospitalares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_Toc239146520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20</w:t>
          </w:r>
          <w:r w:rsidRPr="00540CF8">
            <w:rPr>
              <w:rFonts w:ascii="Calibri" w:hAnsi="Calibri" w:cs="Calibri"/>
              <w:noProof/>
              <w:sz w:val="20"/>
              <w:szCs w:val="20"/>
            </w:rPr>
            <w:fldChar w:fldCharType="end"/>
          </w:r>
        </w:p>
        <w:p w14:paraId="205D656E" w14:textId="759BBFFA"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5.4.</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Longa Permanência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_Toc239146521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22</w:t>
          </w:r>
          <w:r w:rsidRPr="00540CF8">
            <w:rPr>
              <w:rFonts w:ascii="Calibri" w:hAnsi="Calibri" w:cs="Calibri"/>
              <w:noProof/>
              <w:sz w:val="20"/>
              <w:szCs w:val="20"/>
            </w:rPr>
            <w:fldChar w:fldCharType="end"/>
          </w:r>
        </w:p>
        <w:p w14:paraId="3A08FAD0" w14:textId="4E86E7DB"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5.5.</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Agravos Notificados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_Toc239146522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23</w:t>
          </w:r>
          <w:r w:rsidRPr="00540CF8">
            <w:rPr>
              <w:rFonts w:ascii="Calibri" w:hAnsi="Calibri" w:cs="Calibri"/>
              <w:noProof/>
              <w:sz w:val="20"/>
              <w:szCs w:val="20"/>
            </w:rPr>
            <w:fldChar w:fldCharType="end"/>
          </w:r>
        </w:p>
        <w:p w14:paraId="058ACCD7" w14:textId="5E267AB9"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5.6.</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Taxa de Mortalidade Institucional</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_Toc239146523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23</w:t>
          </w:r>
          <w:r w:rsidRPr="00540CF8">
            <w:rPr>
              <w:rFonts w:ascii="Calibri" w:hAnsi="Calibri" w:cs="Calibri"/>
              <w:noProof/>
              <w:sz w:val="20"/>
              <w:szCs w:val="20"/>
            </w:rPr>
            <w:fldChar w:fldCharType="end"/>
          </w:r>
        </w:p>
        <w:p w14:paraId="38E10E53" w14:textId="59478AA2"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5.7.</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Taxa de Infecção Hospitalar (IRAS)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_Toc239146524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25</w:t>
          </w:r>
          <w:r w:rsidRPr="00540CF8">
            <w:rPr>
              <w:rFonts w:ascii="Calibri" w:hAnsi="Calibri" w:cs="Calibri"/>
              <w:noProof/>
              <w:sz w:val="20"/>
              <w:szCs w:val="20"/>
            </w:rPr>
            <w:fldChar w:fldCharType="end"/>
          </w:r>
        </w:p>
        <w:p w14:paraId="2CEF652A" w14:textId="5C5FBBBA"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5.8.</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Densidade de Incidência de IRAS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_Toc239146525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26</w:t>
          </w:r>
          <w:r w:rsidRPr="00540CF8">
            <w:rPr>
              <w:rFonts w:ascii="Calibri" w:hAnsi="Calibri" w:cs="Calibri"/>
              <w:noProof/>
              <w:sz w:val="20"/>
              <w:szCs w:val="20"/>
            </w:rPr>
            <w:fldChar w:fldCharType="end"/>
          </w:r>
        </w:p>
        <w:p w14:paraId="7708BC05" w14:textId="4087B3EF"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5.9.</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Taxa de Eventos Adversos Notificados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_Toc239146526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26</w:t>
          </w:r>
          <w:r w:rsidRPr="00540CF8">
            <w:rPr>
              <w:rFonts w:ascii="Calibri" w:hAnsi="Calibri" w:cs="Calibri"/>
              <w:noProof/>
              <w:sz w:val="20"/>
              <w:szCs w:val="20"/>
            </w:rPr>
            <w:fldChar w:fldCharType="end"/>
          </w:r>
        </w:p>
        <w:p w14:paraId="2521FBC3" w14:textId="1ADCA2C7" w:rsidR="00540CF8" w:rsidRPr="00540CF8" w:rsidRDefault="00540CF8">
          <w:pPr>
            <w:pStyle w:val="Sumrio1"/>
            <w:tabs>
              <w:tab w:val="left" w:pos="88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5.10.</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Índice de Satisfação do Paciente</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_Toc239146527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28</w:t>
          </w:r>
          <w:r w:rsidRPr="00540CF8">
            <w:rPr>
              <w:rFonts w:ascii="Calibri" w:hAnsi="Calibri" w:cs="Calibri"/>
              <w:noProof/>
              <w:sz w:val="20"/>
              <w:szCs w:val="20"/>
            </w:rPr>
            <w:fldChar w:fldCharType="end"/>
          </w:r>
        </w:p>
        <w:p w14:paraId="23C429B4" w14:textId="258873B3" w:rsidR="00540CF8" w:rsidRPr="00540CF8" w:rsidRDefault="00540CF8">
          <w:pPr>
            <w:pStyle w:val="Sumrio1"/>
            <w:tabs>
              <w:tab w:val="left" w:pos="440"/>
            </w:tabs>
            <w:rPr>
              <w:rFonts w:ascii="Calibri" w:eastAsiaTheme="minorEastAsia" w:hAnsi="Calibri" w:cs="Calibri"/>
              <w:noProof/>
              <w:kern w:val="2"/>
              <w:sz w:val="20"/>
              <w:szCs w:val="20"/>
              <w14:ligatures w14:val="standardContextual"/>
            </w:rPr>
          </w:pPr>
          <w:r w:rsidRPr="00540CF8">
            <w:rPr>
              <w:rFonts w:ascii="Calibri" w:hAnsi="Calibri" w:cs="Calibri"/>
              <w:i/>
              <w:iCs/>
              <w:noProof/>
              <w:sz w:val="20"/>
              <w:szCs w:val="20"/>
              <w14:textOutline w14:w="9525" w14:cap="rnd" w14:cmpd="sng" w14:algn="ctr">
                <w14:noFill/>
                <w14:prstDash w14:val="solid"/>
                <w14:bevel/>
              </w14:textOutline>
            </w:rPr>
            <w:t>6.</w:t>
          </w:r>
          <w:r w:rsidRPr="00540CF8">
            <w:rPr>
              <w:rFonts w:ascii="Calibri" w:eastAsiaTheme="minorEastAsia" w:hAnsi="Calibri" w:cs="Calibri"/>
              <w:noProof/>
              <w:kern w:val="2"/>
              <w:sz w:val="20"/>
              <w:szCs w:val="20"/>
              <w14:ligatures w14:val="standardContextual"/>
            </w:rPr>
            <w:tab/>
          </w:r>
          <w:r w:rsidRPr="00540CF8">
            <w:rPr>
              <w:rFonts w:ascii="Calibri" w:hAnsi="Calibri" w:cs="Calibri"/>
              <w:i/>
              <w:iCs/>
              <w:noProof/>
              <w:sz w:val="20"/>
              <w:szCs w:val="20"/>
              <w14:textOutline w14:w="9525" w14:cap="rnd" w14:cmpd="sng" w14:algn="ctr">
                <w14:noFill/>
                <w14:prstDash w14:val="solid"/>
                <w14:bevel/>
              </w14:textOutline>
            </w:rPr>
            <w:t>IMPACTO DO BENEFÍCIO SOCIAL</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_Toc239146528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29</w:t>
          </w:r>
          <w:r w:rsidRPr="00540CF8">
            <w:rPr>
              <w:rFonts w:ascii="Calibri" w:hAnsi="Calibri" w:cs="Calibri"/>
              <w:noProof/>
              <w:sz w:val="20"/>
              <w:szCs w:val="20"/>
            </w:rPr>
            <w:fldChar w:fldCharType="end"/>
          </w:r>
        </w:p>
        <w:p w14:paraId="3780AB45" w14:textId="5E065EDF"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6.1.</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Prevenir para a Vida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_Toc239146529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30</w:t>
          </w:r>
          <w:r w:rsidRPr="00540CF8">
            <w:rPr>
              <w:rFonts w:ascii="Calibri" w:hAnsi="Calibri" w:cs="Calibri"/>
              <w:noProof/>
              <w:sz w:val="20"/>
              <w:szCs w:val="20"/>
            </w:rPr>
            <w:fldChar w:fldCharType="end"/>
          </w:r>
        </w:p>
        <w:p w14:paraId="5E37377A" w14:textId="0317EC40"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6.2.</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Brinquedoteca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_Toc239146530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33</w:t>
          </w:r>
          <w:r w:rsidRPr="00540CF8">
            <w:rPr>
              <w:rFonts w:ascii="Calibri" w:hAnsi="Calibri" w:cs="Calibri"/>
              <w:noProof/>
              <w:sz w:val="20"/>
              <w:szCs w:val="20"/>
            </w:rPr>
            <w:fldChar w:fldCharType="end"/>
          </w:r>
        </w:p>
        <w:p w14:paraId="0758331E" w14:textId="697EBF0E"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6.3.</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Segurança do Paciente</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_Toc239146531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34</w:t>
          </w:r>
          <w:r w:rsidRPr="00540CF8">
            <w:rPr>
              <w:rFonts w:ascii="Calibri" w:hAnsi="Calibri" w:cs="Calibri"/>
              <w:noProof/>
              <w:sz w:val="20"/>
              <w:szCs w:val="20"/>
            </w:rPr>
            <w:fldChar w:fldCharType="end"/>
          </w:r>
        </w:p>
        <w:p w14:paraId="5DADB9AC" w14:textId="15E513A7"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6.4.</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Ambulatório de Acupuntura</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_Toc239146532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35</w:t>
          </w:r>
          <w:r w:rsidRPr="00540CF8">
            <w:rPr>
              <w:rFonts w:ascii="Calibri" w:hAnsi="Calibri" w:cs="Calibri"/>
              <w:noProof/>
              <w:sz w:val="20"/>
              <w:szCs w:val="20"/>
            </w:rPr>
            <w:fldChar w:fldCharType="end"/>
          </w:r>
        </w:p>
        <w:p w14:paraId="6CB8E907" w14:textId="0FA1AA78"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6.5.</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Gestão de Pessoas | SESMT</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_Toc239146533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36</w:t>
          </w:r>
          <w:r w:rsidRPr="00540CF8">
            <w:rPr>
              <w:rFonts w:ascii="Calibri" w:hAnsi="Calibri" w:cs="Calibri"/>
              <w:noProof/>
              <w:sz w:val="20"/>
              <w:szCs w:val="20"/>
            </w:rPr>
            <w:fldChar w:fldCharType="end"/>
          </w:r>
        </w:p>
        <w:p w14:paraId="0CD0A0D1" w14:textId="799131DB" w:rsidR="00540CF8" w:rsidRPr="00540CF8" w:rsidRDefault="00540CF8">
          <w:pPr>
            <w:pStyle w:val="Sumrio1"/>
            <w:tabs>
              <w:tab w:val="left" w:pos="660"/>
            </w:tabs>
            <w:rPr>
              <w:rFonts w:ascii="Calibri" w:eastAsiaTheme="minorEastAsia" w:hAnsi="Calibri" w:cs="Calibri"/>
              <w:noProof/>
              <w:kern w:val="2"/>
              <w:sz w:val="20"/>
              <w:szCs w:val="20"/>
              <w14:ligatures w14:val="standardContextual"/>
            </w:rPr>
          </w:pPr>
          <w:r w:rsidRPr="00540CF8">
            <w:rPr>
              <w:rFonts w:ascii="Calibri" w:hAnsi="Calibri" w:cs="Calibri"/>
              <w:noProof/>
              <w:sz w:val="20"/>
              <w:szCs w:val="20"/>
              <w14:textOutline w14:w="9525" w14:cap="rnd" w14:cmpd="sng" w14:algn="ctr">
                <w14:noFill/>
                <w14:prstDash w14:val="solid"/>
                <w14:bevel/>
              </w14:textOutline>
            </w:rPr>
            <w:t>6.6.</w:t>
          </w:r>
          <w:r w:rsidRPr="00540CF8">
            <w:rPr>
              <w:rFonts w:ascii="Calibri" w:eastAsiaTheme="minorEastAsia" w:hAnsi="Calibri" w:cs="Calibri"/>
              <w:noProof/>
              <w:kern w:val="2"/>
              <w:sz w:val="20"/>
              <w:szCs w:val="20"/>
              <w14:ligatures w14:val="standardContextual"/>
            </w:rPr>
            <w:tab/>
          </w:r>
          <w:r w:rsidRPr="00540CF8">
            <w:rPr>
              <w:rFonts w:ascii="Calibri" w:hAnsi="Calibri" w:cs="Calibri"/>
              <w:noProof/>
              <w:sz w:val="20"/>
              <w:szCs w:val="20"/>
              <w14:textOutline w14:w="9525" w14:cap="rnd" w14:cmpd="sng" w14:algn="ctr">
                <w14:noFill/>
                <w14:prstDash w14:val="solid"/>
                <w14:bevel/>
              </w14:textOutline>
            </w:rPr>
            <w:t>Demais ações</w:t>
          </w:r>
          <w:r w:rsidRPr="00540CF8">
            <w:rPr>
              <w:rFonts w:ascii="Calibri" w:hAnsi="Calibri" w:cs="Calibri"/>
              <w:noProof/>
              <w:sz w:val="20"/>
              <w:szCs w:val="20"/>
            </w:rPr>
            <w:tab/>
          </w:r>
          <w:r w:rsidRPr="00540CF8">
            <w:rPr>
              <w:rFonts w:ascii="Calibri" w:hAnsi="Calibri" w:cs="Calibri"/>
              <w:noProof/>
              <w:sz w:val="20"/>
              <w:szCs w:val="20"/>
            </w:rPr>
            <w:fldChar w:fldCharType="begin"/>
          </w:r>
          <w:r w:rsidRPr="00540CF8">
            <w:rPr>
              <w:rFonts w:ascii="Calibri" w:hAnsi="Calibri" w:cs="Calibri"/>
              <w:noProof/>
              <w:sz w:val="20"/>
              <w:szCs w:val="20"/>
            </w:rPr>
            <w:instrText xml:space="preserve"> PAGEREF _Toc239146534 \h </w:instrText>
          </w:r>
          <w:r w:rsidRPr="00540CF8">
            <w:rPr>
              <w:rFonts w:ascii="Calibri" w:hAnsi="Calibri" w:cs="Calibri"/>
              <w:noProof/>
              <w:sz w:val="20"/>
              <w:szCs w:val="20"/>
            </w:rPr>
          </w:r>
          <w:r w:rsidRPr="00540CF8">
            <w:rPr>
              <w:rFonts w:ascii="Calibri" w:hAnsi="Calibri" w:cs="Calibri"/>
              <w:noProof/>
              <w:sz w:val="20"/>
              <w:szCs w:val="20"/>
            </w:rPr>
            <w:fldChar w:fldCharType="separate"/>
          </w:r>
          <w:r w:rsidR="00743A17">
            <w:rPr>
              <w:rFonts w:ascii="Calibri" w:hAnsi="Calibri" w:cs="Calibri"/>
              <w:noProof/>
              <w:sz w:val="20"/>
              <w:szCs w:val="20"/>
            </w:rPr>
            <w:t>39</w:t>
          </w:r>
          <w:r w:rsidRPr="00540CF8">
            <w:rPr>
              <w:rFonts w:ascii="Calibri" w:hAnsi="Calibri" w:cs="Calibri"/>
              <w:noProof/>
              <w:sz w:val="20"/>
              <w:szCs w:val="20"/>
            </w:rPr>
            <w:fldChar w:fldCharType="end"/>
          </w:r>
        </w:p>
        <w:p w14:paraId="4117CF09" w14:textId="3AB61B5D" w:rsidR="00862E28" w:rsidRPr="0001646A" w:rsidRDefault="00862E28" w:rsidP="00BB0F9F">
          <w:pPr>
            <w:pStyle w:val="ndicedeilustraes"/>
            <w:tabs>
              <w:tab w:val="right" w:leader="dot" w:pos="9038"/>
            </w:tabs>
          </w:pPr>
          <w:r w:rsidRPr="00540CF8">
            <w:rPr>
              <w:rStyle w:val="Hyperlink"/>
              <w:rFonts w:ascii="Calibri" w:hAnsi="Calibri" w:cs="Calibri"/>
              <w:noProof/>
              <w:sz w:val="20"/>
              <w:szCs w:val="20"/>
            </w:rPr>
            <w:fldChar w:fldCharType="end"/>
          </w:r>
        </w:p>
      </w:sdtContent>
    </w:sdt>
    <w:p w14:paraId="2A16BFF1" w14:textId="77777777" w:rsidR="00862E28" w:rsidRPr="00812C8D" w:rsidRDefault="00862E28" w:rsidP="00862E28">
      <w:pPr>
        <w:rPr>
          <w:rFonts w:ascii="Calibri" w:hAnsi="Calibri" w:cs="Calibri"/>
          <w:b/>
          <w:bCs/>
        </w:rPr>
      </w:pPr>
      <w:r w:rsidRPr="00812C8D">
        <w:rPr>
          <w:rFonts w:asciiTheme="majorHAnsi" w:eastAsiaTheme="majorEastAsia" w:hAnsiTheme="majorHAnsi" w:cstheme="majorBidi"/>
          <w:b/>
          <w:bCs/>
          <w:color w:val="365F91" w:themeColor="accent1" w:themeShade="BF"/>
          <w:sz w:val="28"/>
          <w:szCs w:val="28"/>
        </w:rPr>
        <w:t>Gráficos</w:t>
      </w:r>
    </w:p>
    <w:p w14:paraId="3BD3FB86" w14:textId="0EC0453F" w:rsidR="00540CF8" w:rsidRPr="00540CF8" w:rsidRDefault="00862E28">
      <w:pPr>
        <w:pStyle w:val="ndicedeilustraes"/>
        <w:tabs>
          <w:tab w:val="right" w:leader="dot" w:pos="9063"/>
        </w:tabs>
        <w:rPr>
          <w:rFonts w:ascii="Calibri" w:eastAsiaTheme="minorEastAsia" w:hAnsi="Calibri" w:cs="Calibri"/>
          <w:noProof/>
          <w:kern w:val="2"/>
          <w:sz w:val="24"/>
          <w:szCs w:val="24"/>
          <w:lang w:val="pt-BR"/>
          <w14:ligatures w14:val="standardContextual"/>
        </w:rPr>
      </w:pPr>
      <w:r w:rsidRPr="00845DBF">
        <w:rPr>
          <w:rFonts w:ascii="Calibri" w:hAnsi="Calibri" w:cs="Calibri"/>
          <w:noProof/>
          <w:sz w:val="20"/>
          <w:szCs w:val="20"/>
          <w14:textOutline w14:w="9525" w14:cap="rnd" w14:cmpd="sng" w14:algn="ctr">
            <w14:noFill/>
            <w14:prstDash w14:val="solid"/>
            <w14:bevel/>
          </w14:textOutline>
        </w:rPr>
        <w:fldChar w:fldCharType="begin"/>
      </w:r>
      <w:r w:rsidRPr="00845DBF">
        <w:rPr>
          <w:rFonts w:ascii="Calibri" w:hAnsi="Calibri" w:cs="Calibri"/>
          <w:noProof/>
          <w:sz w:val="20"/>
          <w:szCs w:val="20"/>
          <w14:textOutline w14:w="9525" w14:cap="rnd" w14:cmpd="sng" w14:algn="ctr">
            <w14:noFill/>
            <w14:prstDash w14:val="solid"/>
            <w14:bevel/>
          </w14:textOutline>
        </w:rPr>
        <w:instrText xml:space="preserve"> TOC \h \z \c "Gráfico" </w:instrText>
      </w:r>
      <w:r w:rsidRPr="00845DBF">
        <w:rPr>
          <w:rFonts w:ascii="Calibri" w:hAnsi="Calibri" w:cs="Calibri"/>
          <w:noProof/>
          <w:sz w:val="20"/>
          <w:szCs w:val="20"/>
          <w14:textOutline w14:w="9525" w14:cap="rnd" w14:cmpd="sng" w14:algn="ctr">
            <w14:noFill/>
            <w14:prstDash w14:val="solid"/>
            <w14:bevel/>
          </w14:textOutline>
        </w:rPr>
        <w:fldChar w:fldCharType="separate"/>
      </w:r>
      <w:hyperlink w:anchor="_Toc239146535" w:history="1">
        <w:r w:rsidR="00540CF8" w:rsidRPr="00540CF8">
          <w:rPr>
            <w:rStyle w:val="Hyperlink"/>
            <w:rFonts w:ascii="Calibri" w:hAnsi="Calibri" w:cs="Calibri"/>
            <w:b/>
            <w:bCs/>
            <w:noProof/>
          </w:rPr>
          <w:t>Gráfico 1.</w:t>
        </w:r>
        <w:r w:rsidR="00540CF8" w:rsidRPr="00540CF8">
          <w:rPr>
            <w:rStyle w:val="Hyperlink"/>
            <w:rFonts w:ascii="Calibri" w:hAnsi="Calibri" w:cs="Calibri"/>
            <w:noProof/>
          </w:rPr>
          <w:t xml:space="preserve"> Quantitativo de leitos HDT.</w:t>
        </w:r>
        <w:r w:rsidR="00540CF8" w:rsidRPr="00540CF8">
          <w:rPr>
            <w:rFonts w:ascii="Calibri" w:hAnsi="Calibri" w:cs="Calibri"/>
            <w:noProof/>
            <w:webHidden/>
          </w:rPr>
          <w:tab/>
        </w:r>
        <w:r w:rsidR="00540CF8" w:rsidRPr="00540CF8">
          <w:rPr>
            <w:rFonts w:ascii="Calibri" w:hAnsi="Calibri" w:cs="Calibri"/>
            <w:noProof/>
            <w:webHidden/>
          </w:rPr>
          <w:fldChar w:fldCharType="begin"/>
        </w:r>
        <w:r w:rsidR="00540CF8" w:rsidRPr="00540CF8">
          <w:rPr>
            <w:rFonts w:ascii="Calibri" w:hAnsi="Calibri" w:cs="Calibri"/>
            <w:noProof/>
            <w:webHidden/>
          </w:rPr>
          <w:instrText xml:space="preserve"> PAGEREF _Toc239146535 \h </w:instrText>
        </w:r>
        <w:r w:rsidR="00540CF8" w:rsidRPr="00540CF8">
          <w:rPr>
            <w:rFonts w:ascii="Calibri" w:hAnsi="Calibri" w:cs="Calibri"/>
            <w:noProof/>
            <w:webHidden/>
          </w:rPr>
        </w:r>
        <w:r w:rsidR="00540CF8" w:rsidRPr="00540CF8">
          <w:rPr>
            <w:rFonts w:ascii="Calibri" w:hAnsi="Calibri" w:cs="Calibri"/>
            <w:noProof/>
            <w:webHidden/>
          </w:rPr>
          <w:fldChar w:fldCharType="separate"/>
        </w:r>
        <w:r w:rsidR="00BE72B5">
          <w:rPr>
            <w:rFonts w:ascii="Calibri" w:hAnsi="Calibri" w:cs="Calibri"/>
            <w:noProof/>
            <w:webHidden/>
          </w:rPr>
          <w:t>6</w:t>
        </w:r>
        <w:r w:rsidR="00540CF8" w:rsidRPr="00540CF8">
          <w:rPr>
            <w:rFonts w:ascii="Calibri" w:hAnsi="Calibri" w:cs="Calibri"/>
            <w:noProof/>
            <w:webHidden/>
          </w:rPr>
          <w:fldChar w:fldCharType="end"/>
        </w:r>
      </w:hyperlink>
    </w:p>
    <w:p w14:paraId="4E650E88" w14:textId="3CFDB2A0"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36" w:history="1">
        <w:r w:rsidRPr="00540CF8">
          <w:rPr>
            <w:rStyle w:val="Hyperlink"/>
            <w:rFonts w:ascii="Calibri" w:hAnsi="Calibri" w:cs="Calibri"/>
            <w:b/>
            <w:bCs/>
            <w:noProof/>
          </w:rPr>
          <w:t>Gráfico 2.</w:t>
        </w:r>
        <w:r w:rsidRPr="00540CF8">
          <w:rPr>
            <w:rStyle w:val="Hyperlink"/>
            <w:rFonts w:ascii="Calibri" w:hAnsi="Calibri" w:cs="Calibri"/>
            <w:noProof/>
          </w:rPr>
          <w:t xml:space="preserve"> Atendimentos de Urgência e Emergência por tipo de demanda, julho de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_Toc239146536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15</w:t>
        </w:r>
        <w:r w:rsidRPr="00540CF8">
          <w:rPr>
            <w:rFonts w:ascii="Calibri" w:hAnsi="Calibri" w:cs="Calibri"/>
            <w:noProof/>
            <w:webHidden/>
          </w:rPr>
          <w:fldChar w:fldCharType="end"/>
        </w:r>
      </w:hyperlink>
    </w:p>
    <w:p w14:paraId="15EB62DB" w14:textId="6923D088"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37" w:history="1">
        <w:r w:rsidRPr="00540CF8">
          <w:rPr>
            <w:rStyle w:val="Hyperlink"/>
            <w:rFonts w:ascii="Calibri" w:hAnsi="Calibri" w:cs="Calibri"/>
            <w:b/>
            <w:bCs/>
            <w:noProof/>
          </w:rPr>
          <w:t>Gráfico 3.</w:t>
        </w:r>
        <w:r w:rsidRPr="00540CF8">
          <w:rPr>
            <w:rStyle w:val="Hyperlink"/>
            <w:rFonts w:ascii="Calibri" w:hAnsi="Calibri" w:cs="Calibri"/>
            <w:noProof/>
          </w:rPr>
          <w:t xml:space="preserve"> Atendimentos de Urgência e Emergência por classificação de risco, julho de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_Toc239146537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20</w:t>
        </w:r>
        <w:r w:rsidRPr="00540CF8">
          <w:rPr>
            <w:rFonts w:ascii="Calibri" w:hAnsi="Calibri" w:cs="Calibri"/>
            <w:noProof/>
            <w:webHidden/>
          </w:rPr>
          <w:fldChar w:fldCharType="end"/>
        </w:r>
      </w:hyperlink>
    </w:p>
    <w:p w14:paraId="023C312C" w14:textId="17C34612"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38" w:history="1">
        <w:r w:rsidRPr="00540CF8">
          <w:rPr>
            <w:rStyle w:val="Hyperlink"/>
            <w:rFonts w:ascii="Calibri" w:hAnsi="Calibri" w:cs="Calibri"/>
            <w:b/>
            <w:bCs/>
            <w:noProof/>
          </w:rPr>
          <w:t>Gráfico 4.</w:t>
        </w:r>
        <w:r w:rsidRPr="00540CF8">
          <w:rPr>
            <w:rStyle w:val="Hyperlink"/>
            <w:rFonts w:ascii="Calibri" w:hAnsi="Calibri" w:cs="Calibri"/>
            <w:noProof/>
          </w:rPr>
          <w:t xml:space="preserve"> Internações por CID, julho de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_Toc239146538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21</w:t>
        </w:r>
        <w:r w:rsidRPr="00540CF8">
          <w:rPr>
            <w:rFonts w:ascii="Calibri" w:hAnsi="Calibri" w:cs="Calibri"/>
            <w:noProof/>
            <w:webHidden/>
          </w:rPr>
          <w:fldChar w:fldCharType="end"/>
        </w:r>
      </w:hyperlink>
    </w:p>
    <w:p w14:paraId="5A370EA5" w14:textId="4916891A"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39" w:history="1">
        <w:r w:rsidRPr="00540CF8">
          <w:rPr>
            <w:rStyle w:val="Hyperlink"/>
            <w:rFonts w:ascii="Calibri" w:hAnsi="Calibri" w:cs="Calibri"/>
            <w:b/>
            <w:bCs/>
            <w:noProof/>
          </w:rPr>
          <w:t>Gráfico 5.</w:t>
        </w:r>
        <w:r w:rsidRPr="00540CF8">
          <w:rPr>
            <w:rStyle w:val="Hyperlink"/>
            <w:rFonts w:ascii="Calibri" w:hAnsi="Calibri" w:cs="Calibri"/>
            <w:noProof/>
          </w:rPr>
          <w:t xml:space="preserve"> Tempo médio de permanência por CID, julho de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_Toc239146539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21</w:t>
        </w:r>
        <w:r w:rsidRPr="00540CF8">
          <w:rPr>
            <w:rFonts w:ascii="Calibri" w:hAnsi="Calibri" w:cs="Calibri"/>
            <w:noProof/>
            <w:webHidden/>
          </w:rPr>
          <w:fldChar w:fldCharType="end"/>
        </w:r>
      </w:hyperlink>
    </w:p>
    <w:p w14:paraId="0D39A97D" w14:textId="2BB39B4B"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40" w:history="1">
        <w:r w:rsidRPr="00540CF8">
          <w:rPr>
            <w:rStyle w:val="Hyperlink"/>
            <w:rFonts w:ascii="Calibri" w:hAnsi="Calibri" w:cs="Calibri"/>
            <w:b/>
            <w:bCs/>
            <w:noProof/>
          </w:rPr>
          <w:t>Gráfico 6.</w:t>
        </w:r>
        <w:r w:rsidRPr="00540CF8">
          <w:rPr>
            <w:rStyle w:val="Hyperlink"/>
            <w:rFonts w:ascii="Calibri" w:hAnsi="Calibri" w:cs="Calibri"/>
            <w:noProof/>
          </w:rPr>
          <w:t xml:space="preserve"> Taxa de Mortalidade Institucional,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_Toc239146540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24</w:t>
        </w:r>
        <w:r w:rsidRPr="00540CF8">
          <w:rPr>
            <w:rFonts w:ascii="Calibri" w:hAnsi="Calibri" w:cs="Calibri"/>
            <w:noProof/>
            <w:webHidden/>
          </w:rPr>
          <w:fldChar w:fldCharType="end"/>
        </w:r>
      </w:hyperlink>
    </w:p>
    <w:p w14:paraId="7827C6D8" w14:textId="12A30EB5"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41" w:history="1">
        <w:r w:rsidRPr="00540CF8">
          <w:rPr>
            <w:rStyle w:val="Hyperlink"/>
            <w:rFonts w:ascii="Calibri" w:hAnsi="Calibri" w:cs="Calibri"/>
            <w:b/>
            <w:bCs/>
            <w:noProof/>
          </w:rPr>
          <w:t>Gráfico 7.</w:t>
        </w:r>
        <w:r w:rsidRPr="00540CF8">
          <w:rPr>
            <w:rStyle w:val="Hyperlink"/>
            <w:rFonts w:ascii="Calibri" w:hAnsi="Calibri" w:cs="Calibri"/>
            <w:noProof/>
          </w:rPr>
          <w:t xml:space="preserve"> Taxa de IRAS,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_Toc239146541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25</w:t>
        </w:r>
        <w:r w:rsidRPr="00540CF8">
          <w:rPr>
            <w:rFonts w:ascii="Calibri" w:hAnsi="Calibri" w:cs="Calibri"/>
            <w:noProof/>
            <w:webHidden/>
          </w:rPr>
          <w:fldChar w:fldCharType="end"/>
        </w:r>
      </w:hyperlink>
    </w:p>
    <w:p w14:paraId="290453A4" w14:textId="56C6E358" w:rsidR="00540CF8" w:rsidRPr="00540CF8" w:rsidRDefault="00540CF8">
      <w:pPr>
        <w:pStyle w:val="ndicedeilustraes"/>
        <w:tabs>
          <w:tab w:val="right" w:leader="dot" w:pos="9063"/>
        </w:tabs>
        <w:rPr>
          <w:rFonts w:ascii="Calibri" w:eastAsiaTheme="minorEastAsia" w:hAnsi="Calibri" w:cs="Calibri"/>
          <w:noProof/>
          <w:kern w:val="2"/>
          <w:sz w:val="24"/>
          <w:szCs w:val="24"/>
          <w:lang w:val="pt-BR"/>
          <w14:ligatures w14:val="standardContextual"/>
        </w:rPr>
      </w:pPr>
      <w:hyperlink w:anchor="_Toc239146542" w:history="1">
        <w:r w:rsidRPr="00540CF8">
          <w:rPr>
            <w:rStyle w:val="Hyperlink"/>
            <w:rFonts w:ascii="Calibri" w:hAnsi="Calibri" w:cs="Calibri"/>
            <w:b/>
            <w:bCs/>
            <w:noProof/>
          </w:rPr>
          <w:t>Gráfico 8.</w:t>
        </w:r>
        <w:r w:rsidRPr="00540CF8">
          <w:rPr>
            <w:rStyle w:val="Hyperlink"/>
            <w:rFonts w:ascii="Calibri" w:hAnsi="Calibri" w:cs="Calibri"/>
            <w:noProof/>
          </w:rPr>
          <w:t xml:space="preserve"> Densidade de incidência de IRAS,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_Toc239146542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26</w:t>
        </w:r>
        <w:r w:rsidRPr="00540CF8">
          <w:rPr>
            <w:rFonts w:ascii="Calibri" w:hAnsi="Calibri" w:cs="Calibri"/>
            <w:noProof/>
            <w:webHidden/>
          </w:rPr>
          <w:fldChar w:fldCharType="end"/>
        </w:r>
      </w:hyperlink>
    </w:p>
    <w:p w14:paraId="26098821" w14:textId="24C93194" w:rsidR="00540CF8" w:rsidRDefault="00540CF8">
      <w:pPr>
        <w:pStyle w:val="ndicedeilustraes"/>
        <w:tabs>
          <w:tab w:val="right" w:leader="dot" w:pos="9063"/>
        </w:tabs>
        <w:rPr>
          <w:rFonts w:asciiTheme="minorHAnsi" w:eastAsiaTheme="minorEastAsia" w:hAnsiTheme="minorHAnsi" w:cstheme="minorBidi"/>
          <w:noProof/>
          <w:kern w:val="2"/>
          <w:sz w:val="24"/>
          <w:szCs w:val="24"/>
          <w:lang w:val="pt-BR"/>
          <w14:ligatures w14:val="standardContextual"/>
        </w:rPr>
      </w:pPr>
      <w:hyperlink w:anchor="_Toc239146543" w:history="1">
        <w:r w:rsidRPr="00540CF8">
          <w:rPr>
            <w:rStyle w:val="Hyperlink"/>
            <w:rFonts w:ascii="Calibri" w:hAnsi="Calibri" w:cs="Calibri"/>
            <w:b/>
            <w:bCs/>
            <w:noProof/>
          </w:rPr>
          <w:t>Gráfico 9.</w:t>
        </w:r>
        <w:r w:rsidRPr="00540CF8">
          <w:rPr>
            <w:rStyle w:val="Hyperlink"/>
            <w:rFonts w:ascii="Calibri" w:hAnsi="Calibri" w:cs="Calibri"/>
            <w:noProof/>
          </w:rPr>
          <w:t xml:space="preserve"> Taxa de eventos adversos, 2026.</w:t>
        </w:r>
        <w:r w:rsidRPr="00540CF8">
          <w:rPr>
            <w:rFonts w:ascii="Calibri" w:hAnsi="Calibri" w:cs="Calibri"/>
            <w:noProof/>
            <w:webHidden/>
          </w:rPr>
          <w:tab/>
        </w:r>
        <w:r w:rsidRPr="00540CF8">
          <w:rPr>
            <w:rFonts w:ascii="Calibri" w:hAnsi="Calibri" w:cs="Calibri"/>
            <w:noProof/>
            <w:webHidden/>
          </w:rPr>
          <w:fldChar w:fldCharType="begin"/>
        </w:r>
        <w:r w:rsidRPr="00540CF8">
          <w:rPr>
            <w:rFonts w:ascii="Calibri" w:hAnsi="Calibri" w:cs="Calibri"/>
            <w:noProof/>
            <w:webHidden/>
          </w:rPr>
          <w:instrText xml:space="preserve"> PAGEREF _Toc239146543 \h </w:instrText>
        </w:r>
        <w:r w:rsidRPr="00540CF8">
          <w:rPr>
            <w:rFonts w:ascii="Calibri" w:hAnsi="Calibri" w:cs="Calibri"/>
            <w:noProof/>
            <w:webHidden/>
          </w:rPr>
        </w:r>
        <w:r w:rsidRPr="00540CF8">
          <w:rPr>
            <w:rFonts w:ascii="Calibri" w:hAnsi="Calibri" w:cs="Calibri"/>
            <w:noProof/>
            <w:webHidden/>
          </w:rPr>
          <w:fldChar w:fldCharType="separate"/>
        </w:r>
        <w:r w:rsidR="00BE72B5">
          <w:rPr>
            <w:rFonts w:ascii="Calibri" w:hAnsi="Calibri" w:cs="Calibri"/>
            <w:noProof/>
            <w:webHidden/>
          </w:rPr>
          <w:t>27</w:t>
        </w:r>
        <w:r w:rsidRPr="00540CF8">
          <w:rPr>
            <w:rFonts w:ascii="Calibri" w:hAnsi="Calibri" w:cs="Calibri"/>
            <w:noProof/>
            <w:webHidden/>
          </w:rPr>
          <w:fldChar w:fldCharType="end"/>
        </w:r>
      </w:hyperlink>
    </w:p>
    <w:p w14:paraId="0547A067" w14:textId="56B833C0" w:rsidR="00862E28" w:rsidRPr="00845DBF" w:rsidRDefault="00862E28" w:rsidP="00BB0F9F">
      <w:pPr>
        <w:pStyle w:val="Sumrio1"/>
        <w:tabs>
          <w:tab w:val="left" w:pos="440"/>
        </w:tabs>
        <w:rPr>
          <w:rFonts w:ascii="Calibri" w:hAnsi="Calibri" w:cs="Calibri"/>
          <w:sz w:val="20"/>
          <w:szCs w:val="20"/>
        </w:rPr>
      </w:pPr>
      <w:r w:rsidRPr="00845DBF">
        <w:rPr>
          <w:rFonts w:ascii="Calibri" w:hAnsi="Calibri" w:cs="Calibri"/>
          <w:noProof/>
          <w:sz w:val="20"/>
          <w:szCs w:val="20"/>
          <w14:textOutline w14:w="9525" w14:cap="rnd" w14:cmpd="sng" w14:algn="ctr">
            <w14:noFill/>
            <w14:prstDash w14:val="solid"/>
            <w14:bevel/>
          </w14:textOutline>
        </w:rPr>
        <w:fldChar w:fldCharType="end"/>
      </w:r>
    </w:p>
    <w:p w14:paraId="27E1448B" w14:textId="77777777" w:rsidR="00862E28" w:rsidRPr="00812C8D" w:rsidRDefault="00862E28" w:rsidP="00862E28">
      <w:pPr>
        <w:rPr>
          <w:rFonts w:ascii="Calibri" w:hAnsi="Calibri" w:cs="Calibri"/>
          <w:b/>
          <w:bCs/>
        </w:rPr>
      </w:pPr>
      <w:r w:rsidRPr="00812C8D">
        <w:rPr>
          <w:rFonts w:asciiTheme="majorHAnsi" w:eastAsiaTheme="majorEastAsia" w:hAnsiTheme="majorHAnsi" w:cstheme="majorBidi"/>
          <w:b/>
          <w:bCs/>
          <w:color w:val="365F91" w:themeColor="accent1" w:themeShade="BF"/>
          <w:sz w:val="28"/>
          <w:szCs w:val="28"/>
        </w:rPr>
        <w:t>Tabelas</w:t>
      </w:r>
    </w:p>
    <w:p w14:paraId="19BDC242" w14:textId="23B5D3DD" w:rsidR="00540CF8" w:rsidRPr="00540CF8" w:rsidRDefault="00862E28">
      <w:pPr>
        <w:pStyle w:val="ndicedeilustraes"/>
        <w:tabs>
          <w:tab w:val="right" w:leader="dot" w:pos="9063"/>
        </w:tabs>
        <w:rPr>
          <w:rFonts w:ascii="Calibri" w:eastAsiaTheme="minorEastAsia" w:hAnsi="Calibri" w:cs="Calibri"/>
          <w:noProof/>
          <w:kern w:val="2"/>
          <w:sz w:val="20"/>
          <w:szCs w:val="20"/>
          <w:lang w:val="pt-BR"/>
          <w14:ligatures w14:val="standardContextual"/>
        </w:rPr>
      </w:pPr>
      <w:r w:rsidRPr="00540CF8">
        <w:rPr>
          <w:rStyle w:val="Hyperlink"/>
          <w:rFonts w:ascii="Calibri" w:hAnsi="Calibri" w:cs="Calibri"/>
          <w:noProof/>
          <w:sz w:val="20"/>
          <w:szCs w:val="20"/>
        </w:rPr>
        <w:fldChar w:fldCharType="begin"/>
      </w:r>
      <w:r w:rsidRPr="00540CF8">
        <w:rPr>
          <w:rStyle w:val="Hyperlink"/>
          <w:rFonts w:ascii="Calibri" w:hAnsi="Calibri" w:cs="Calibri"/>
          <w:noProof/>
          <w:sz w:val="20"/>
          <w:szCs w:val="20"/>
        </w:rPr>
        <w:instrText xml:space="preserve"> TOC \h \z \c "Tabela" </w:instrText>
      </w:r>
      <w:r w:rsidRPr="00540CF8">
        <w:rPr>
          <w:rStyle w:val="Hyperlink"/>
          <w:rFonts w:ascii="Calibri" w:hAnsi="Calibri" w:cs="Calibri"/>
          <w:noProof/>
          <w:sz w:val="20"/>
          <w:szCs w:val="20"/>
        </w:rPr>
        <w:fldChar w:fldCharType="separate"/>
      </w:r>
      <w:hyperlink w:anchor="_Toc239146544" w:history="1">
        <w:r w:rsidR="00540CF8" w:rsidRPr="00540CF8">
          <w:rPr>
            <w:rStyle w:val="Hyperlink"/>
            <w:rFonts w:ascii="Calibri" w:hAnsi="Calibri" w:cs="Calibri"/>
            <w:b/>
            <w:bCs/>
            <w:noProof/>
            <w:sz w:val="20"/>
            <w:szCs w:val="20"/>
          </w:rPr>
          <w:t>Tabela 1.</w:t>
        </w:r>
        <w:r w:rsidR="00540CF8" w:rsidRPr="00540CF8">
          <w:rPr>
            <w:rStyle w:val="Hyperlink"/>
            <w:rFonts w:ascii="Calibri" w:hAnsi="Calibri" w:cs="Calibri"/>
            <w:noProof/>
            <w:sz w:val="20"/>
            <w:szCs w:val="20"/>
          </w:rPr>
          <w:t xml:space="preserve"> Quantidade de leitos por unidade de internação no HDT.</w:t>
        </w:r>
        <w:r w:rsidR="00540CF8" w:rsidRPr="00540CF8">
          <w:rPr>
            <w:rFonts w:ascii="Calibri" w:hAnsi="Calibri" w:cs="Calibri"/>
            <w:noProof/>
            <w:webHidden/>
            <w:sz w:val="20"/>
            <w:szCs w:val="20"/>
          </w:rPr>
          <w:tab/>
        </w:r>
        <w:r w:rsidR="00540CF8" w:rsidRPr="00540CF8">
          <w:rPr>
            <w:rFonts w:ascii="Calibri" w:hAnsi="Calibri" w:cs="Calibri"/>
            <w:noProof/>
            <w:webHidden/>
            <w:sz w:val="20"/>
            <w:szCs w:val="20"/>
          </w:rPr>
          <w:fldChar w:fldCharType="begin"/>
        </w:r>
        <w:r w:rsidR="00540CF8" w:rsidRPr="00540CF8">
          <w:rPr>
            <w:rFonts w:ascii="Calibri" w:hAnsi="Calibri" w:cs="Calibri"/>
            <w:noProof/>
            <w:webHidden/>
            <w:sz w:val="20"/>
            <w:szCs w:val="20"/>
          </w:rPr>
          <w:instrText xml:space="preserve"> PAGEREF _Toc239146544 \h </w:instrText>
        </w:r>
        <w:r w:rsidR="00540CF8" w:rsidRPr="00540CF8">
          <w:rPr>
            <w:rFonts w:ascii="Calibri" w:hAnsi="Calibri" w:cs="Calibri"/>
            <w:noProof/>
            <w:webHidden/>
            <w:sz w:val="20"/>
            <w:szCs w:val="20"/>
          </w:rPr>
        </w:r>
        <w:r w:rsidR="00540CF8" w:rsidRPr="00540CF8">
          <w:rPr>
            <w:rFonts w:ascii="Calibri" w:hAnsi="Calibri" w:cs="Calibri"/>
            <w:noProof/>
            <w:webHidden/>
            <w:sz w:val="20"/>
            <w:szCs w:val="20"/>
          </w:rPr>
          <w:fldChar w:fldCharType="separate"/>
        </w:r>
        <w:r w:rsidR="00BE72B5">
          <w:rPr>
            <w:rFonts w:ascii="Calibri" w:hAnsi="Calibri" w:cs="Calibri"/>
            <w:noProof/>
            <w:webHidden/>
            <w:sz w:val="20"/>
            <w:szCs w:val="20"/>
          </w:rPr>
          <w:t>6</w:t>
        </w:r>
        <w:r w:rsidR="00540CF8" w:rsidRPr="00540CF8">
          <w:rPr>
            <w:rFonts w:ascii="Calibri" w:hAnsi="Calibri" w:cs="Calibri"/>
            <w:noProof/>
            <w:webHidden/>
            <w:sz w:val="20"/>
            <w:szCs w:val="20"/>
          </w:rPr>
          <w:fldChar w:fldCharType="end"/>
        </w:r>
      </w:hyperlink>
    </w:p>
    <w:p w14:paraId="1FD21D25" w14:textId="7C95148B"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45" w:history="1">
        <w:r w:rsidRPr="00540CF8">
          <w:rPr>
            <w:rStyle w:val="Hyperlink"/>
            <w:rFonts w:ascii="Calibri" w:hAnsi="Calibri" w:cs="Calibri"/>
            <w:b/>
            <w:bCs/>
            <w:noProof/>
            <w:sz w:val="20"/>
            <w:szCs w:val="20"/>
          </w:rPr>
          <w:t>Tabela 2.</w:t>
        </w:r>
        <w:r w:rsidRPr="00540CF8">
          <w:rPr>
            <w:rStyle w:val="Hyperlink"/>
            <w:rFonts w:ascii="Calibri" w:hAnsi="Calibri" w:cs="Calibri"/>
            <w:noProof/>
            <w:sz w:val="20"/>
            <w:szCs w:val="20"/>
          </w:rPr>
          <w:t xml:space="preserve"> Produção hospitalar de internação (saídas hospitalares),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_Toc239146545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13</w:t>
        </w:r>
        <w:r w:rsidRPr="00540CF8">
          <w:rPr>
            <w:rFonts w:ascii="Calibri" w:hAnsi="Calibri" w:cs="Calibri"/>
            <w:noProof/>
            <w:webHidden/>
            <w:sz w:val="20"/>
            <w:szCs w:val="20"/>
          </w:rPr>
          <w:fldChar w:fldCharType="end"/>
        </w:r>
      </w:hyperlink>
    </w:p>
    <w:p w14:paraId="5AB4D823" w14:textId="4533C562"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46" w:history="1">
        <w:r w:rsidRPr="00540CF8">
          <w:rPr>
            <w:rStyle w:val="Hyperlink"/>
            <w:rFonts w:ascii="Calibri" w:hAnsi="Calibri" w:cs="Calibri"/>
            <w:b/>
            <w:bCs/>
            <w:noProof/>
            <w:sz w:val="20"/>
            <w:szCs w:val="20"/>
          </w:rPr>
          <w:t>Tabela 3.</w:t>
        </w:r>
        <w:r w:rsidRPr="00540CF8">
          <w:rPr>
            <w:rStyle w:val="Hyperlink"/>
            <w:rFonts w:ascii="Calibri" w:hAnsi="Calibri" w:cs="Calibri"/>
            <w:noProof/>
            <w:sz w:val="20"/>
            <w:szCs w:val="20"/>
          </w:rPr>
          <w:t xml:space="preserve"> Produção hospitalar de Hospital Dia,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_Toc239146546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13</w:t>
        </w:r>
        <w:r w:rsidRPr="00540CF8">
          <w:rPr>
            <w:rFonts w:ascii="Calibri" w:hAnsi="Calibri" w:cs="Calibri"/>
            <w:noProof/>
            <w:webHidden/>
            <w:sz w:val="20"/>
            <w:szCs w:val="20"/>
          </w:rPr>
          <w:fldChar w:fldCharType="end"/>
        </w:r>
      </w:hyperlink>
    </w:p>
    <w:p w14:paraId="66D4A80B" w14:textId="12FB7931"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47" w:history="1">
        <w:r w:rsidRPr="00540CF8">
          <w:rPr>
            <w:rStyle w:val="Hyperlink"/>
            <w:rFonts w:ascii="Calibri" w:hAnsi="Calibri" w:cs="Calibri"/>
            <w:b/>
            <w:bCs/>
            <w:noProof/>
            <w:sz w:val="20"/>
            <w:szCs w:val="20"/>
          </w:rPr>
          <w:t>Tabela 4.</w:t>
        </w:r>
        <w:r w:rsidRPr="00540CF8">
          <w:rPr>
            <w:rStyle w:val="Hyperlink"/>
            <w:rFonts w:ascii="Calibri" w:hAnsi="Calibri" w:cs="Calibri"/>
            <w:noProof/>
            <w:sz w:val="20"/>
            <w:szCs w:val="20"/>
          </w:rPr>
          <w:t xml:space="preserve"> Produção hospitalar de Urgência e Emergência,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_Toc239146547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14</w:t>
        </w:r>
        <w:r w:rsidRPr="00540CF8">
          <w:rPr>
            <w:rFonts w:ascii="Calibri" w:hAnsi="Calibri" w:cs="Calibri"/>
            <w:noProof/>
            <w:webHidden/>
            <w:sz w:val="20"/>
            <w:szCs w:val="20"/>
          </w:rPr>
          <w:fldChar w:fldCharType="end"/>
        </w:r>
      </w:hyperlink>
    </w:p>
    <w:p w14:paraId="073F90C1" w14:textId="43D95DAB"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48" w:history="1">
        <w:r w:rsidRPr="00540CF8">
          <w:rPr>
            <w:rStyle w:val="Hyperlink"/>
            <w:rFonts w:ascii="Calibri" w:hAnsi="Calibri" w:cs="Calibri"/>
            <w:b/>
            <w:bCs/>
            <w:noProof/>
            <w:sz w:val="20"/>
            <w:szCs w:val="20"/>
          </w:rPr>
          <w:t>Tabela 5.</w:t>
        </w:r>
        <w:r w:rsidRPr="00540CF8">
          <w:rPr>
            <w:rStyle w:val="Hyperlink"/>
            <w:rFonts w:ascii="Calibri" w:hAnsi="Calibri" w:cs="Calibri"/>
            <w:noProof/>
            <w:sz w:val="20"/>
            <w:szCs w:val="20"/>
          </w:rPr>
          <w:t xml:space="preserve"> Produção hospitalar de Atendimento Ambulatorial,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_Toc239146548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15</w:t>
        </w:r>
        <w:r w:rsidRPr="00540CF8">
          <w:rPr>
            <w:rFonts w:ascii="Calibri" w:hAnsi="Calibri" w:cs="Calibri"/>
            <w:noProof/>
            <w:webHidden/>
            <w:sz w:val="20"/>
            <w:szCs w:val="20"/>
          </w:rPr>
          <w:fldChar w:fldCharType="end"/>
        </w:r>
      </w:hyperlink>
    </w:p>
    <w:p w14:paraId="2CA0FF07" w14:textId="51BC5A4C"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49" w:history="1">
        <w:r w:rsidRPr="00540CF8">
          <w:rPr>
            <w:rStyle w:val="Hyperlink"/>
            <w:rFonts w:ascii="Calibri" w:hAnsi="Calibri" w:cs="Calibri"/>
            <w:b/>
            <w:bCs/>
            <w:noProof/>
            <w:sz w:val="20"/>
            <w:szCs w:val="20"/>
          </w:rPr>
          <w:t>Tabela 6.</w:t>
        </w:r>
        <w:r w:rsidRPr="00540CF8">
          <w:rPr>
            <w:rStyle w:val="Hyperlink"/>
            <w:rFonts w:ascii="Calibri" w:hAnsi="Calibri" w:cs="Calibri"/>
            <w:noProof/>
            <w:sz w:val="20"/>
            <w:szCs w:val="20"/>
          </w:rPr>
          <w:t xml:space="preserve"> Produção hospitalar de SADT Externo,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_Toc239146549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16</w:t>
        </w:r>
        <w:r w:rsidRPr="00540CF8">
          <w:rPr>
            <w:rFonts w:ascii="Calibri" w:hAnsi="Calibri" w:cs="Calibri"/>
            <w:noProof/>
            <w:webHidden/>
            <w:sz w:val="20"/>
            <w:szCs w:val="20"/>
          </w:rPr>
          <w:fldChar w:fldCharType="end"/>
        </w:r>
      </w:hyperlink>
    </w:p>
    <w:p w14:paraId="37646AE3" w14:textId="6BD37185"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50" w:history="1">
        <w:r w:rsidRPr="00540CF8">
          <w:rPr>
            <w:rStyle w:val="Hyperlink"/>
            <w:rFonts w:ascii="Calibri" w:hAnsi="Calibri" w:cs="Calibri"/>
            <w:b/>
            <w:bCs/>
            <w:noProof/>
            <w:sz w:val="20"/>
            <w:szCs w:val="20"/>
          </w:rPr>
          <w:t>Tabela 7.</w:t>
        </w:r>
        <w:r w:rsidRPr="00540CF8">
          <w:rPr>
            <w:rStyle w:val="Hyperlink"/>
            <w:rFonts w:ascii="Calibri" w:hAnsi="Calibri" w:cs="Calibri"/>
            <w:noProof/>
            <w:sz w:val="20"/>
            <w:szCs w:val="20"/>
          </w:rPr>
          <w:t xml:space="preserve"> Avaliação de cumprimento de metas de indicadores de desempenho,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_Toc239146550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17</w:t>
        </w:r>
        <w:r w:rsidRPr="00540CF8">
          <w:rPr>
            <w:rFonts w:ascii="Calibri" w:hAnsi="Calibri" w:cs="Calibri"/>
            <w:noProof/>
            <w:webHidden/>
            <w:sz w:val="20"/>
            <w:szCs w:val="20"/>
          </w:rPr>
          <w:fldChar w:fldCharType="end"/>
        </w:r>
      </w:hyperlink>
    </w:p>
    <w:p w14:paraId="22655AE9" w14:textId="67136627" w:rsidR="00540CF8" w:rsidRPr="00540CF8" w:rsidRDefault="00540CF8">
      <w:pPr>
        <w:pStyle w:val="ndicedeilustraes"/>
        <w:tabs>
          <w:tab w:val="right" w:leader="dot" w:pos="9063"/>
        </w:tabs>
        <w:rPr>
          <w:rFonts w:ascii="Calibri" w:eastAsiaTheme="minorEastAsia" w:hAnsi="Calibri" w:cs="Calibri"/>
          <w:noProof/>
          <w:kern w:val="2"/>
          <w:sz w:val="20"/>
          <w:szCs w:val="20"/>
          <w:lang w:val="pt-BR"/>
          <w14:ligatures w14:val="standardContextual"/>
        </w:rPr>
      </w:pPr>
      <w:hyperlink w:anchor="_Toc239146551" w:history="1">
        <w:r w:rsidRPr="00540CF8">
          <w:rPr>
            <w:rStyle w:val="Hyperlink"/>
            <w:rFonts w:ascii="Calibri" w:hAnsi="Calibri" w:cs="Calibri"/>
            <w:b/>
            <w:bCs/>
            <w:noProof/>
            <w:sz w:val="20"/>
            <w:szCs w:val="20"/>
          </w:rPr>
          <w:t>Tabela 8.</w:t>
        </w:r>
        <w:r w:rsidRPr="00540CF8">
          <w:rPr>
            <w:rStyle w:val="Hyperlink"/>
            <w:rFonts w:ascii="Calibri" w:hAnsi="Calibri" w:cs="Calibri"/>
            <w:noProof/>
            <w:sz w:val="20"/>
            <w:szCs w:val="20"/>
          </w:rPr>
          <w:t xml:space="preserve"> Avaliação do cumprimento das metas de contrato, julho de 2026.</w:t>
        </w:r>
        <w:r w:rsidRPr="00540CF8">
          <w:rPr>
            <w:rFonts w:ascii="Calibri" w:hAnsi="Calibri" w:cs="Calibri"/>
            <w:noProof/>
            <w:webHidden/>
            <w:sz w:val="20"/>
            <w:szCs w:val="20"/>
          </w:rPr>
          <w:tab/>
        </w:r>
        <w:r w:rsidRPr="00540CF8">
          <w:rPr>
            <w:rFonts w:ascii="Calibri" w:hAnsi="Calibri" w:cs="Calibri"/>
            <w:noProof/>
            <w:webHidden/>
            <w:sz w:val="20"/>
            <w:szCs w:val="20"/>
          </w:rPr>
          <w:fldChar w:fldCharType="begin"/>
        </w:r>
        <w:r w:rsidRPr="00540CF8">
          <w:rPr>
            <w:rFonts w:ascii="Calibri" w:hAnsi="Calibri" w:cs="Calibri"/>
            <w:noProof/>
            <w:webHidden/>
            <w:sz w:val="20"/>
            <w:szCs w:val="20"/>
          </w:rPr>
          <w:instrText xml:space="preserve"> PAGEREF _Toc239146551 \h </w:instrText>
        </w:r>
        <w:r w:rsidRPr="00540CF8">
          <w:rPr>
            <w:rFonts w:ascii="Calibri" w:hAnsi="Calibri" w:cs="Calibri"/>
            <w:noProof/>
            <w:webHidden/>
            <w:sz w:val="20"/>
            <w:szCs w:val="20"/>
          </w:rPr>
        </w:r>
        <w:r w:rsidRPr="00540CF8">
          <w:rPr>
            <w:rFonts w:ascii="Calibri" w:hAnsi="Calibri" w:cs="Calibri"/>
            <w:noProof/>
            <w:webHidden/>
            <w:sz w:val="20"/>
            <w:szCs w:val="20"/>
          </w:rPr>
          <w:fldChar w:fldCharType="separate"/>
        </w:r>
        <w:r w:rsidR="00BE72B5">
          <w:rPr>
            <w:rFonts w:ascii="Calibri" w:hAnsi="Calibri" w:cs="Calibri"/>
            <w:noProof/>
            <w:webHidden/>
            <w:sz w:val="20"/>
            <w:szCs w:val="20"/>
          </w:rPr>
          <w:t>18</w:t>
        </w:r>
        <w:r w:rsidRPr="00540CF8">
          <w:rPr>
            <w:rFonts w:ascii="Calibri" w:hAnsi="Calibri" w:cs="Calibri"/>
            <w:noProof/>
            <w:webHidden/>
            <w:sz w:val="20"/>
            <w:szCs w:val="20"/>
          </w:rPr>
          <w:fldChar w:fldCharType="end"/>
        </w:r>
      </w:hyperlink>
    </w:p>
    <w:p w14:paraId="03118C1E" w14:textId="255D6B52" w:rsidR="00862E28" w:rsidRPr="002C5690" w:rsidRDefault="00862E28" w:rsidP="006D6248">
      <w:pPr>
        <w:pStyle w:val="ndicedeilustraes"/>
        <w:tabs>
          <w:tab w:val="right" w:leader="dot" w:pos="9205"/>
        </w:tabs>
        <w:rPr>
          <w:rFonts w:ascii="Calibri" w:hAnsi="Calibri" w:cs="Calibri"/>
          <w:sz w:val="20"/>
          <w:szCs w:val="20"/>
        </w:rPr>
      </w:pPr>
      <w:r w:rsidRPr="00540CF8">
        <w:rPr>
          <w:rStyle w:val="Hyperlink"/>
          <w:rFonts w:ascii="Calibri" w:hAnsi="Calibri" w:cs="Calibri"/>
          <w:noProof/>
          <w:sz w:val="20"/>
          <w:szCs w:val="20"/>
        </w:rPr>
        <w:fldChar w:fldCharType="end"/>
      </w:r>
    </w:p>
    <w:p w14:paraId="2AE3969C" w14:textId="77777777" w:rsidR="00862E28" w:rsidRDefault="00862E28">
      <w:pPr>
        <w:rPr>
          <w:rStyle w:val="nfaseIntensa"/>
          <w:rFonts w:ascii="Arial MT" w:eastAsia="Arial MT" w:hAnsi="Arial MT" w:cs="Arial MT"/>
          <w:b/>
          <w:sz w:val="48"/>
          <w:szCs w:val="48"/>
          <w:lang w:val="pt-PT"/>
          <w14:textOutline w14:w="9525" w14:cap="rnd" w14:cmpd="sng" w14:algn="ctr">
            <w14:solidFill>
              <w14:schemeClr w14:val="accent1"/>
            </w14:solidFill>
            <w14:prstDash w14:val="solid"/>
            <w14:bevel/>
          </w14:textOutline>
        </w:rPr>
      </w:pPr>
      <w:r>
        <w:rPr>
          <w:rStyle w:val="nfaseIntensa"/>
          <w:rFonts w:ascii="Arial MT" w:eastAsia="Arial MT" w:hAnsi="Arial MT" w:cs="Arial MT"/>
          <w:b/>
          <w:sz w:val="48"/>
          <w:szCs w:val="48"/>
          <w:lang w:val="pt-PT"/>
          <w14:textOutline w14:w="9525" w14:cap="rnd" w14:cmpd="sng" w14:algn="ctr">
            <w14:solidFill>
              <w14:schemeClr w14:val="accent1"/>
            </w14:solidFill>
            <w14:prstDash w14:val="solid"/>
            <w14:bevel/>
          </w14:textOutline>
        </w:rPr>
        <w:br w:type="page"/>
      </w:r>
    </w:p>
    <w:p w14:paraId="1E35F6E4" w14:textId="77777777" w:rsidR="00124B92" w:rsidRPr="00124B92" w:rsidRDefault="00B86879" w:rsidP="00CC6581">
      <w:pPr>
        <w:pStyle w:val="TtuloNathy"/>
        <w:numPr>
          <w:ilvl w:val="0"/>
          <w:numId w:val="12"/>
        </w:numPr>
        <w:spacing w:before="360" w:after="360"/>
        <w:ind w:left="357" w:right="1" w:hanging="357"/>
        <w:rPr>
          <w:rStyle w:val="nfaseIntensa"/>
          <w:rFonts w:ascii="Arial" w:hAnsi="Arial" w:cs="Arial"/>
          <w:b/>
          <w:i w:val="0"/>
          <w:iCs w:val="0"/>
          <w:color w:val="auto"/>
          <w:sz w:val="28"/>
          <w:szCs w:val="28"/>
          <w14:textOutline w14:w="9525" w14:cap="rnd" w14:cmpd="sng" w14:algn="ctr">
            <w14:noFill/>
            <w14:prstDash w14:val="solid"/>
            <w14:bevel/>
          </w14:textOutline>
        </w:rPr>
      </w:pPr>
      <w:bookmarkStart w:id="1" w:name="_Toc239146493"/>
      <w:r w:rsidRPr="00124B92">
        <w:rPr>
          <w:rStyle w:val="nfaseIntensa"/>
          <w:rFonts w:ascii="Arial" w:hAnsi="Arial" w:cs="Arial"/>
          <w:b/>
          <w:i w:val="0"/>
          <w:iCs w:val="0"/>
          <w:color w:val="auto"/>
          <w:sz w:val="28"/>
          <w:szCs w:val="28"/>
          <w14:textOutline w14:w="9525" w14:cap="rnd" w14:cmpd="sng" w14:algn="ctr">
            <w14:noFill/>
            <w14:prstDash w14:val="solid"/>
            <w14:bevel/>
          </w14:textOutline>
        </w:rPr>
        <w:lastRenderedPageBreak/>
        <w:t>APRESENTAÇÃO</w:t>
      </w:r>
      <w:bookmarkStart w:id="2" w:name="_Toc187056658"/>
      <w:bookmarkStart w:id="3" w:name="_Toc218762449"/>
      <w:bookmarkEnd w:id="1"/>
    </w:p>
    <w:p w14:paraId="6CE637C0" w14:textId="7DE390C6" w:rsidR="00862E28" w:rsidRPr="00124B92" w:rsidRDefault="00862E28" w:rsidP="00CC6581">
      <w:pPr>
        <w:pStyle w:val="TtuloNathy"/>
        <w:numPr>
          <w:ilvl w:val="1"/>
          <w:numId w:val="12"/>
        </w:numPr>
        <w:ind w:left="788" w:right="1" w:hanging="431"/>
        <w:rPr>
          <w:rStyle w:val="nfaseIntensa"/>
          <w:rFonts w:ascii="Arial" w:hAnsi="Arial" w:cs="Arial"/>
          <w:b/>
          <w:i w:val="0"/>
          <w:iCs w:val="0"/>
          <w:color w:val="auto"/>
          <w:sz w:val="28"/>
          <w:szCs w:val="28"/>
          <w14:textOutline w14:w="9525" w14:cap="rnd" w14:cmpd="sng" w14:algn="ctr">
            <w14:noFill/>
            <w14:prstDash w14:val="solid"/>
            <w14:bevel/>
          </w14:textOutline>
        </w:rPr>
      </w:pPr>
      <w:bookmarkStart w:id="4" w:name="_Toc239146494"/>
      <w:r w:rsidRPr="00124B92">
        <w:rPr>
          <w:rStyle w:val="nfaseIntensa"/>
          <w:rFonts w:ascii="Arial" w:hAnsi="Arial" w:cs="Arial"/>
          <w:b/>
          <w:i w:val="0"/>
          <w:iCs w:val="0"/>
          <w:color w:val="auto"/>
          <w:sz w:val="28"/>
          <w:szCs w:val="28"/>
          <w14:textOutline w14:w="9525" w14:cap="rnd" w14:cmpd="sng" w14:algn="ctr">
            <w14:noFill/>
            <w14:prstDash w14:val="solid"/>
            <w14:bevel/>
          </w14:textOutline>
        </w:rPr>
        <w:t>Introdução</w:t>
      </w:r>
      <w:bookmarkEnd w:id="2"/>
      <w:bookmarkEnd w:id="3"/>
      <w:bookmarkEnd w:id="4"/>
    </w:p>
    <w:p w14:paraId="0A415492" w14:textId="59D7D2C9"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O Hospital Estadual de Doenças Tropicais Dr. Anuar Auad – HDT é uma unidade de Ensino, Pesquisa e Extensão Universitária, referência no estado de Goiás para doenças infectocontagiosas e dermatológicas.</w:t>
      </w:r>
    </w:p>
    <w:p w14:paraId="07561812"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É uma instituição pública estadual do Governo de Goiás / Secretaria de Estado da Saúde – SES/GO, com atendimento 100% gratuito e totalmente regulado pelo Sistema Único de Saúde (SUS). Foi fundado em 1977, em virtude de uma epidemia de doenças meningocócicas em Goiás, no período de 1972 a 1976.</w:t>
      </w:r>
    </w:p>
    <w:p w14:paraId="0CE61268"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É hoje a mais importante unidade especializada em doenças infecciosas do Centro-Oeste. Nas últimas décadas desenvolveu expertise para o enfrentamento de vários surtos epidêmicos de doenças graves, como a meningite, sarampo, febre amarela, tétano, hepatite, leishmaniose, malária, H1N1, covid, entre outras. A unidade é referência nacional no tratamento de doenças sexualmente transmissíveis, HIV/AIDS, acidentes ofídicos e com animais peçonhentos, e, ainda, em Humanização pelo Ministério da Saúde.</w:t>
      </w:r>
    </w:p>
    <w:p w14:paraId="715CC52B"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É referência para a região metropolitana de Goiânia e todo o estado de Goiás, como unidade de assistência hospitalar em regime de internação com funcionamento ininterrupto 07 dias por semana, 24 horas por dia e assistência ambulatorial ofertada de segunda a sexta-feira das 7h às 19h.</w:t>
      </w:r>
    </w:p>
    <w:p w14:paraId="0F04F4F7"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Desde julho de 2012, após o contrato celebrado entre o estado de Goiás, por intermédio da Secretaria De Estado da Saúde, e o Instituto Sócrates Guanaes – ISG, o HDT é gerido por esta organização social que passou a ser responsável pelo gerenciamento, operacionalização e execução das ações e serviços de saúde da unidade.</w:t>
      </w:r>
    </w:p>
    <w:p w14:paraId="4C366266"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Com o propósito de Cuidar e Salvar Vidas, nossa missão é garantir a assistência segura ao paciente em infectologia e dermatologia com qualidade, eficiência e excelência, promovendo conhecimento científico, trazendo como valores:</w:t>
      </w:r>
    </w:p>
    <w:p w14:paraId="5D69C582"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t>Acolhimento e respeito a todos os usuários;</w:t>
      </w:r>
    </w:p>
    <w:p w14:paraId="3DCAFFFE"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t>Gestão inovadora;</w:t>
      </w:r>
    </w:p>
    <w:p w14:paraId="2FCB7F1A"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t>Ética e confiabilidade;</w:t>
      </w:r>
    </w:p>
    <w:p w14:paraId="2CD7DB64"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t>Comunicação e transparência;</w:t>
      </w:r>
    </w:p>
    <w:p w14:paraId="70086816"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t>Qualidade e segurança;</w:t>
      </w:r>
    </w:p>
    <w:p w14:paraId="0D8E0F41"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lastRenderedPageBreak/>
        <w:t>Sustentabilidade econômica e ambiental;</w:t>
      </w:r>
    </w:p>
    <w:p w14:paraId="1DEBDC73" w14:textId="77777777" w:rsidR="00632114" w:rsidRPr="00D90325" w:rsidRDefault="00632114" w:rsidP="00CC6581">
      <w:pPr>
        <w:pStyle w:val="PargrafodaLista"/>
        <w:widowControl w:val="0"/>
        <w:numPr>
          <w:ilvl w:val="0"/>
          <w:numId w:val="7"/>
        </w:numPr>
        <w:pBdr>
          <w:top w:val="nil"/>
          <w:left w:val="nil"/>
          <w:bottom w:val="nil"/>
          <w:right w:val="nil"/>
          <w:between w:val="nil"/>
        </w:pBdr>
        <w:spacing w:before="98" w:line="369" w:lineRule="auto"/>
        <w:ind w:right="1"/>
        <w:jc w:val="both"/>
      </w:pPr>
      <w:r w:rsidRPr="00D90325">
        <w:t>Entusiasmo e espírito de equipe.</w:t>
      </w:r>
    </w:p>
    <w:p w14:paraId="7C74E537"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O HDT foi uma das primeiras unidades a concorrer ao PQGG - Prêmio da Qualidade do Governo de Goiás pelo Programa de Qualidade no Setor Público, onde a SES disponibilizou um grande incentivo à implantação das ações em busca da qualidade do serviço público com o propósito de contribuir para a transformação da gestão pública na busca dos objetivos da qualidade no setor público do Estado de Goiás, estimulando, pelo reconhecimento e incentivo ao trabalho e esforço dos órgãos que mais produziram resultados.</w:t>
      </w:r>
    </w:p>
    <w:p w14:paraId="2B8A6D16"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 xml:space="preserve">Em 2001 recebeu menção honrosa pela efetiva participação no Programa Qualidade no Setor Público em Goiás, ficando em primeiro lugar e recebendo o prêmio o PQGG. Em 2002 ficou em primeiro lugar no prêmio de “Qualidade Goiás”, recebendo novamente o PQGG como reconhecimento pelos serviços prestados à população. </w:t>
      </w:r>
    </w:p>
    <w:p w14:paraId="7887B370"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 xml:space="preserve">Em 2004 recebeu o prêmio “Faixa Turmalina” do PQGG. </w:t>
      </w:r>
    </w:p>
    <w:p w14:paraId="08FBD6B6"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2005 recebeu prêmio de Incentivo à prevenção e ao tratamento do HIV/AIDS vencedor na categoria: “Pacientes em situação de exclusão social”.</w:t>
      </w:r>
    </w:p>
    <w:p w14:paraId="4068C3E2"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2007 o Grupo de Adesão recebeu dois prêmios. O primeiro foi com o projeto “Qualidade de Vida HIV/AIDS: quando tratar é mais do que combater uma doença”; este projeto foi vencedor na categoria de população até 18 anos. O segundo foi pelo programa “AIDS-Responsabilidade Social”, que vinha sendo trabalhado desde 2003 pelo Programa Prevenir para a Vida.</w:t>
      </w:r>
    </w:p>
    <w:p w14:paraId="0E2F7EAF"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2008 o Ministério da Cultura reconheceu mais uma vez o trabalho desenvolvido pelo Centro de Informação e Cidadania através do “Prêmio Cultura e Saúde”.</w:t>
      </w:r>
    </w:p>
    <w:p w14:paraId="4F1BC149"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maio de 2011, HDT foi certificado pela 3M do Brasil por desenvolver melhores práticas relacionadas à monitorização da esterilização, recebendo a categoria ouro.</w:t>
      </w:r>
    </w:p>
    <w:p w14:paraId="76D2F2D2"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2013 também se tornou hospital “Pérola” do Ministério da Saúde por ser referência para tratamento dos casos graves de Síndrome Respiratória Aguda Grave – a SRAG, também foi certificado como Unidade Sentinela contra Influenza em Goiás por representantes da Organização Pan-Americana da Saúde (Opas), para integrar o Sistema Nacional de Vigilância da Influenza. Isso para monitorar os atendimentos de casos graves agudos, em especial os provocados pelo H1N1.</w:t>
      </w:r>
    </w:p>
    <w:p w14:paraId="15BA524F"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lastRenderedPageBreak/>
        <w:t>Ainda em 2013 o HDT participou do concurso cultural “Somos a parte do SUS que dá certo”, enviando ações de humanização desenvolvidas na unidade, recebendo a menção honrosa das mãos do Ministro da Saúde Dr. Arthur Chioro, em Brasília.</w:t>
      </w:r>
    </w:p>
    <w:p w14:paraId="27F46975"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2014 foi acreditado com selo ONA 1 pelo IBES - Instituto brasileiro para Excelência em Saúde. Nesse mesmo ano recebeu o “Prêmio IBES 2014”, parabenizando o HDT pelo destaque no Critério “Foco na Segurança”, relacionado aos Fundamentos de Gestão em Saúde, do Sistema Brasileiro de Acreditação.</w:t>
      </w:r>
    </w:p>
    <w:p w14:paraId="667E6F4A"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 xml:space="preserve">Em 2015 recebeu da </w:t>
      </w:r>
      <w:r>
        <w:t>câmara</w:t>
      </w:r>
      <w:r>
        <w:rPr>
          <w:color w:val="000000"/>
        </w:rPr>
        <w:t xml:space="preserve"> municipal de Goiânia um diploma de honra ao mérito em reconhecimento aos relevantes serviços prestados ao desenvolvimento humanitário do município.</w:t>
      </w:r>
    </w:p>
    <w:p w14:paraId="1B805628"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2018 foi acreditado com selo ONA 2 pelo IBES.</w:t>
      </w:r>
    </w:p>
    <w:p w14:paraId="25760211"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2020 o HDT foi apontado pela Anvisa como Hospital destaque em Segurança do Paciente, por apresentar alta conformidade às práticas de segurança do paciente.</w:t>
      </w:r>
    </w:p>
    <w:p w14:paraId="3B3A0F3B" w14:textId="77777777" w:rsidR="00632114" w:rsidRDefault="00632114" w:rsidP="003A21CE">
      <w:pPr>
        <w:pBdr>
          <w:top w:val="nil"/>
          <w:left w:val="nil"/>
          <w:bottom w:val="nil"/>
          <w:right w:val="nil"/>
          <w:between w:val="nil"/>
        </w:pBdr>
        <w:spacing w:before="98" w:line="369" w:lineRule="auto"/>
        <w:ind w:right="1" w:firstLine="851"/>
        <w:jc w:val="both"/>
        <w:rPr>
          <w:color w:val="000000"/>
        </w:rPr>
      </w:pPr>
      <w:r>
        <w:rPr>
          <w:color w:val="000000"/>
        </w:rPr>
        <w:t>Em 2023 foi acreditado com selo ONA 3 pelo IBES.</w:t>
      </w:r>
    </w:p>
    <w:p w14:paraId="3D672818" w14:textId="3B74EEA1" w:rsidR="00632114" w:rsidRDefault="00632114" w:rsidP="003A21CE">
      <w:pPr>
        <w:pBdr>
          <w:top w:val="nil"/>
          <w:left w:val="nil"/>
          <w:bottom w:val="nil"/>
          <w:right w:val="nil"/>
          <w:between w:val="nil"/>
        </w:pBdr>
        <w:spacing w:before="98" w:line="369" w:lineRule="auto"/>
        <w:ind w:right="1" w:firstLine="851"/>
        <w:jc w:val="both"/>
        <w:rPr>
          <w:color w:val="000000"/>
        </w:rPr>
      </w:pPr>
      <w:bookmarkStart w:id="5" w:name="_heading=h.1fob9te" w:colFirst="0" w:colLast="0"/>
      <w:bookmarkEnd w:id="5"/>
      <w:r>
        <w:rPr>
          <w:color w:val="000000"/>
        </w:rPr>
        <w:t>Para fins de prestação de contas junto à sociedade e ao poder público, e em cumprimento das exigências contratuais em subsidiar informações necessárias para que a SES-GO analise o desempenho das atividades do HDT, o ISG nesta oportunidade apresenta este Relatório Mensal de Ações e Atividades referente a janeiro de 2026.</w:t>
      </w:r>
    </w:p>
    <w:p w14:paraId="6E203CF4" w14:textId="77777777" w:rsidR="003217F9" w:rsidRDefault="003217F9" w:rsidP="003A21CE">
      <w:pPr>
        <w:ind w:left="720" w:right="1"/>
      </w:pPr>
    </w:p>
    <w:p w14:paraId="65CF5E0A" w14:textId="77777777" w:rsidR="003217F9" w:rsidRDefault="003217F9" w:rsidP="003A21CE">
      <w:pPr>
        <w:ind w:left="720" w:right="1"/>
        <w:rPr>
          <w:b/>
          <w:bCs/>
          <w:color w:val="1C4587"/>
          <w:sz w:val="24"/>
          <w:szCs w:val="24"/>
        </w:rPr>
      </w:pPr>
    </w:p>
    <w:p w14:paraId="5F579A25" w14:textId="12A58E09" w:rsidR="003217F9" w:rsidRPr="00124B92" w:rsidRDefault="00862E28" w:rsidP="00CC6581">
      <w:pPr>
        <w:pStyle w:val="TtuloNathy"/>
        <w:numPr>
          <w:ilvl w:val="1"/>
          <w:numId w:val="12"/>
        </w:numPr>
        <w:ind w:left="788" w:right="1" w:hanging="431"/>
        <w:rPr>
          <w:rStyle w:val="nfaseIntensa"/>
          <w:rFonts w:ascii="Arial" w:hAnsi="Arial" w:cs="Arial"/>
          <w:b/>
          <w:i w:val="0"/>
          <w:iCs w:val="0"/>
          <w:color w:val="auto"/>
          <w:sz w:val="28"/>
          <w:szCs w:val="28"/>
          <w14:textOutline w14:w="9525" w14:cap="rnd" w14:cmpd="sng" w14:algn="ctr">
            <w14:noFill/>
            <w14:prstDash w14:val="solid"/>
            <w14:bevel/>
          </w14:textOutline>
        </w:rPr>
      </w:pPr>
      <w:bookmarkStart w:id="6" w:name="_oo65wy27e91e" w:colFirst="0" w:colLast="0"/>
      <w:bookmarkStart w:id="7" w:name="_Toc239146495"/>
      <w:bookmarkEnd w:id="6"/>
      <w:r w:rsidRPr="00124B92">
        <w:rPr>
          <w:rStyle w:val="nfaseIntensa"/>
          <w:rFonts w:ascii="Arial" w:hAnsi="Arial" w:cs="Arial"/>
          <w:b/>
          <w:i w:val="0"/>
          <w:iCs w:val="0"/>
          <w:color w:val="auto"/>
          <w:sz w:val="28"/>
          <w:szCs w:val="28"/>
          <w14:textOutline w14:w="9525" w14:cap="rnd" w14:cmpd="sng" w14:algn="ctr">
            <w14:noFill/>
            <w14:prstDash w14:val="solid"/>
            <w14:bevel/>
          </w14:textOutline>
        </w:rPr>
        <w:t>Identificação da Unidade</w:t>
      </w:r>
      <w:bookmarkEnd w:id="7"/>
    </w:p>
    <w:p w14:paraId="3EC16897" w14:textId="77777777" w:rsidR="003217F9" w:rsidRDefault="00B86879" w:rsidP="003A21CE">
      <w:pPr>
        <w:spacing w:line="360" w:lineRule="auto"/>
        <w:ind w:right="1"/>
        <w:jc w:val="both"/>
      </w:pPr>
      <w:r>
        <w:rPr>
          <w:b/>
          <w:bCs/>
        </w:rPr>
        <w:t>Nome:</w:t>
      </w:r>
      <w:r>
        <w:t xml:space="preserve"> Hospital Estadual de Doenças Tropicais Dr. Anuar Auad - HDT</w:t>
      </w:r>
    </w:p>
    <w:p w14:paraId="1CD638F5" w14:textId="77777777" w:rsidR="003217F9" w:rsidRDefault="00B86879" w:rsidP="003A21CE">
      <w:pPr>
        <w:spacing w:line="360" w:lineRule="auto"/>
        <w:ind w:right="1"/>
        <w:jc w:val="both"/>
      </w:pPr>
      <w:r>
        <w:rPr>
          <w:b/>
          <w:bCs/>
        </w:rPr>
        <w:t xml:space="preserve">CNES: </w:t>
      </w:r>
      <w:r>
        <w:t>2506661</w:t>
      </w:r>
    </w:p>
    <w:p w14:paraId="6153C926" w14:textId="77777777" w:rsidR="003217F9" w:rsidRDefault="00B86879" w:rsidP="003A21CE">
      <w:pPr>
        <w:spacing w:line="360" w:lineRule="auto"/>
        <w:ind w:right="1"/>
        <w:jc w:val="both"/>
        <w:rPr>
          <w:highlight w:val="white"/>
        </w:rPr>
      </w:pPr>
      <w:r>
        <w:rPr>
          <w:b/>
          <w:bCs/>
        </w:rPr>
        <w:t xml:space="preserve">Endereço: </w:t>
      </w:r>
      <w:r>
        <w:rPr>
          <w:highlight w:val="white"/>
        </w:rPr>
        <w:t>Alameda do Contorno, 3556 - Jardim Bela Vista, Goiânia - GO, 74850-400.</w:t>
      </w:r>
    </w:p>
    <w:p w14:paraId="66588ED8" w14:textId="77777777" w:rsidR="003217F9" w:rsidRDefault="00B86879" w:rsidP="003A21CE">
      <w:pPr>
        <w:spacing w:line="360" w:lineRule="auto"/>
        <w:ind w:right="1"/>
        <w:jc w:val="both"/>
        <w:rPr>
          <w:highlight w:val="white"/>
        </w:rPr>
      </w:pPr>
      <w:r>
        <w:rPr>
          <w:b/>
          <w:bCs/>
          <w:highlight w:val="white"/>
        </w:rPr>
        <w:t>Gerência da Unidade:</w:t>
      </w:r>
      <w:r>
        <w:rPr>
          <w:highlight w:val="white"/>
        </w:rPr>
        <w:t xml:space="preserve"> Instituto Sócrates Guanaes (ISG) – Contrato de Gestão nº 091/2012.</w:t>
      </w:r>
    </w:p>
    <w:p w14:paraId="6E6CDEB7" w14:textId="77777777" w:rsidR="003217F9" w:rsidRDefault="003217F9">
      <w:pPr>
        <w:spacing w:line="360" w:lineRule="auto"/>
        <w:ind w:right="292"/>
        <w:jc w:val="both"/>
        <w:rPr>
          <w:highlight w:val="white"/>
        </w:rPr>
      </w:pPr>
    </w:p>
    <w:p w14:paraId="4400E651" w14:textId="77777777" w:rsidR="003C700A" w:rsidRDefault="003C700A">
      <w:pPr>
        <w:rPr>
          <w:b/>
          <w:bCs/>
          <w:color w:val="1C4587"/>
          <w:sz w:val="28"/>
          <w:szCs w:val="28"/>
        </w:rPr>
      </w:pPr>
      <w:bookmarkStart w:id="8" w:name="_u0cglvvzdo1r" w:colFirst="0" w:colLast="0"/>
      <w:bookmarkEnd w:id="8"/>
      <w:r>
        <w:br w:type="page"/>
      </w:r>
    </w:p>
    <w:p w14:paraId="61A9020C" w14:textId="6DA6017A" w:rsidR="003217F9" w:rsidRPr="00124B92" w:rsidRDefault="00862E28" w:rsidP="00CC6581">
      <w:pPr>
        <w:pStyle w:val="TtuloNathy"/>
        <w:numPr>
          <w:ilvl w:val="1"/>
          <w:numId w:val="12"/>
        </w:numPr>
        <w:ind w:left="788" w:right="1" w:hanging="431"/>
        <w:rPr>
          <w:rStyle w:val="nfaseIntensa"/>
          <w:rFonts w:ascii="Arial" w:hAnsi="Arial" w:cs="Arial"/>
          <w:b/>
          <w:i w:val="0"/>
          <w:iCs w:val="0"/>
          <w:color w:val="auto"/>
          <w:sz w:val="28"/>
          <w:szCs w:val="28"/>
          <w14:textOutline w14:w="9525" w14:cap="rnd" w14:cmpd="sng" w14:algn="ctr">
            <w14:noFill/>
            <w14:prstDash w14:val="solid"/>
            <w14:bevel/>
          </w14:textOutline>
        </w:rPr>
      </w:pPr>
      <w:bookmarkStart w:id="9" w:name="_Toc239146496"/>
      <w:r w:rsidRPr="00124B92">
        <w:rPr>
          <w:rStyle w:val="nfaseIntensa"/>
          <w:rFonts w:ascii="Arial" w:hAnsi="Arial" w:cs="Arial"/>
          <w:b/>
          <w:i w:val="0"/>
          <w:iCs w:val="0"/>
          <w:color w:val="auto"/>
          <w:sz w:val="28"/>
          <w:szCs w:val="28"/>
          <w14:textOutline w14:w="9525" w14:cap="rnd" w14:cmpd="sng" w14:algn="ctr">
            <w14:noFill/>
            <w14:prstDash w14:val="solid"/>
            <w14:bevel/>
          </w14:textOutline>
        </w:rPr>
        <w:lastRenderedPageBreak/>
        <w:t>Capacidade Instalada</w:t>
      </w:r>
      <w:bookmarkEnd w:id="9"/>
    </w:p>
    <w:p w14:paraId="11A6270D" w14:textId="3FC8E47F" w:rsidR="00632114" w:rsidRPr="00632114" w:rsidRDefault="00632114" w:rsidP="003A21CE">
      <w:pPr>
        <w:pBdr>
          <w:top w:val="nil"/>
          <w:left w:val="nil"/>
          <w:bottom w:val="nil"/>
          <w:right w:val="nil"/>
          <w:between w:val="nil"/>
        </w:pBdr>
        <w:spacing w:before="98" w:line="369" w:lineRule="auto"/>
        <w:ind w:right="1" w:firstLine="851"/>
        <w:jc w:val="both"/>
        <w:rPr>
          <w:color w:val="000000"/>
        </w:rPr>
      </w:pPr>
      <w:r w:rsidRPr="00632114">
        <w:rPr>
          <w:color w:val="000000"/>
        </w:rPr>
        <w:t>As unidades de internaç</w:t>
      </w:r>
      <w:r>
        <w:rPr>
          <w:color w:val="000000"/>
        </w:rPr>
        <w:t>ão</w:t>
      </w:r>
      <w:r w:rsidRPr="00632114">
        <w:rPr>
          <w:color w:val="000000"/>
        </w:rPr>
        <w:t xml:space="preserve"> estão distribuídas da seguinte maneira:</w:t>
      </w:r>
    </w:p>
    <w:p w14:paraId="3A5EADCE" w14:textId="77777777" w:rsidR="00632114" w:rsidRPr="00632114" w:rsidRDefault="00632114" w:rsidP="003A21CE">
      <w:pPr>
        <w:keepNext/>
        <w:pBdr>
          <w:top w:val="nil"/>
          <w:left w:val="nil"/>
          <w:bottom w:val="nil"/>
          <w:right w:val="nil"/>
          <w:between w:val="nil"/>
        </w:pBdr>
        <w:ind w:right="1"/>
        <w:rPr>
          <w:color w:val="000000"/>
          <w:sz w:val="20"/>
          <w:szCs w:val="20"/>
        </w:rPr>
      </w:pPr>
    </w:p>
    <w:p w14:paraId="5D3E89E2" w14:textId="2256DC3B" w:rsidR="00632114" w:rsidRDefault="00632114" w:rsidP="003A21CE">
      <w:pPr>
        <w:pStyle w:val="Legenda"/>
        <w:keepNext/>
        <w:ind w:right="1"/>
      </w:pPr>
      <w:bookmarkStart w:id="10" w:name="_Toc239146544"/>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1</w:t>
      </w:r>
      <w:r w:rsidRPr="00BB0F9F">
        <w:rPr>
          <w:b/>
          <w:bCs/>
          <w:noProof/>
        </w:rPr>
        <w:fldChar w:fldCharType="end"/>
      </w:r>
      <w:r w:rsidRPr="00BB0F9F">
        <w:rPr>
          <w:b/>
          <w:bCs/>
        </w:rPr>
        <w:t>.</w:t>
      </w:r>
      <w:r>
        <w:t xml:space="preserve"> </w:t>
      </w:r>
      <w:r w:rsidRPr="00472A7D">
        <w:t>Quantidade de leitos por unidade de internação no HDT.</w:t>
      </w:r>
      <w:bookmarkEnd w:id="10"/>
    </w:p>
    <w:tbl>
      <w:tblPr>
        <w:tblStyle w:val="29"/>
        <w:tblW w:w="9138" w:type="dxa"/>
        <w:tblInd w:w="-45" w:type="dxa"/>
        <w:tblLayout w:type="fixed"/>
        <w:tblLook w:val="0000" w:firstRow="0" w:lastRow="0" w:firstColumn="0" w:lastColumn="0" w:noHBand="0" w:noVBand="0"/>
      </w:tblPr>
      <w:tblGrid>
        <w:gridCol w:w="1561"/>
        <w:gridCol w:w="2045"/>
        <w:gridCol w:w="1674"/>
        <w:gridCol w:w="3858"/>
      </w:tblGrid>
      <w:tr w:rsidR="00632114" w:rsidRPr="0065471C" w14:paraId="7FCE598F" w14:textId="77777777" w:rsidTr="00862E28">
        <w:trPr>
          <w:trHeight w:val="615"/>
        </w:trPr>
        <w:tc>
          <w:tcPr>
            <w:tcW w:w="3606" w:type="dxa"/>
            <w:gridSpan w:val="2"/>
            <w:shd w:val="clear" w:color="auto" w:fill="8BC34A"/>
            <w:tcMar>
              <w:top w:w="30" w:type="dxa"/>
              <w:left w:w="45" w:type="dxa"/>
              <w:bottom w:w="30" w:type="dxa"/>
              <w:right w:w="45" w:type="dxa"/>
            </w:tcMar>
            <w:vAlign w:val="center"/>
          </w:tcPr>
          <w:p w14:paraId="433C78F8" w14:textId="77777777" w:rsidR="00632114" w:rsidRPr="0065471C" w:rsidRDefault="00632114" w:rsidP="003A21CE">
            <w:pPr>
              <w:widowControl/>
              <w:ind w:right="1"/>
              <w:jc w:val="center"/>
              <w:rPr>
                <w:rFonts w:ascii="Arial" w:eastAsia="Arial" w:hAnsi="Arial" w:cs="Arial"/>
                <w:color w:val="FFFFFF"/>
                <w:sz w:val="18"/>
                <w:szCs w:val="18"/>
              </w:rPr>
            </w:pPr>
            <w:r w:rsidRPr="0065471C">
              <w:rPr>
                <w:rFonts w:ascii="Arial" w:eastAsia="Arial" w:hAnsi="Arial" w:cs="Arial"/>
                <w:b/>
                <w:color w:val="FFFFFF"/>
                <w:sz w:val="18"/>
                <w:szCs w:val="18"/>
              </w:rPr>
              <w:t>Unidades de Internação</w:t>
            </w:r>
          </w:p>
        </w:tc>
        <w:tc>
          <w:tcPr>
            <w:tcW w:w="1674" w:type="dxa"/>
            <w:shd w:val="clear" w:color="auto" w:fill="8BC34A"/>
            <w:tcMar>
              <w:top w:w="30" w:type="dxa"/>
              <w:left w:w="45" w:type="dxa"/>
              <w:bottom w:w="30" w:type="dxa"/>
              <w:right w:w="45" w:type="dxa"/>
            </w:tcMar>
            <w:vAlign w:val="center"/>
          </w:tcPr>
          <w:p w14:paraId="01F9A215" w14:textId="77777777" w:rsidR="00632114" w:rsidRPr="0065471C" w:rsidRDefault="00632114" w:rsidP="003A21CE">
            <w:pPr>
              <w:widowControl/>
              <w:ind w:right="1"/>
              <w:jc w:val="center"/>
              <w:rPr>
                <w:rFonts w:ascii="Arial" w:eastAsia="Arial" w:hAnsi="Arial" w:cs="Arial"/>
                <w:color w:val="FFFFFF"/>
                <w:sz w:val="18"/>
                <w:szCs w:val="18"/>
              </w:rPr>
            </w:pPr>
            <w:r w:rsidRPr="0065471C">
              <w:rPr>
                <w:rFonts w:ascii="Arial" w:eastAsia="Arial" w:hAnsi="Arial" w:cs="Arial"/>
                <w:b/>
                <w:color w:val="FFFFFF"/>
                <w:sz w:val="18"/>
                <w:szCs w:val="18"/>
              </w:rPr>
              <w:t>Leitos</w:t>
            </w:r>
          </w:p>
        </w:tc>
        <w:tc>
          <w:tcPr>
            <w:tcW w:w="3858" w:type="dxa"/>
            <w:shd w:val="clear" w:color="auto" w:fill="8BC34A"/>
            <w:tcMar>
              <w:top w:w="30" w:type="dxa"/>
              <w:left w:w="45" w:type="dxa"/>
              <w:bottom w:w="30" w:type="dxa"/>
              <w:right w:w="45" w:type="dxa"/>
            </w:tcMar>
            <w:vAlign w:val="center"/>
          </w:tcPr>
          <w:p w14:paraId="60CBA6E4" w14:textId="77777777" w:rsidR="00632114" w:rsidRPr="0065471C" w:rsidRDefault="00632114" w:rsidP="003A21CE">
            <w:pPr>
              <w:widowControl/>
              <w:ind w:right="1"/>
              <w:jc w:val="center"/>
              <w:rPr>
                <w:rFonts w:ascii="Arial" w:eastAsia="Arial" w:hAnsi="Arial" w:cs="Arial"/>
                <w:color w:val="FFFFFF"/>
                <w:sz w:val="18"/>
                <w:szCs w:val="18"/>
              </w:rPr>
            </w:pPr>
            <w:r w:rsidRPr="0065471C">
              <w:rPr>
                <w:rFonts w:ascii="Arial" w:eastAsia="Arial" w:hAnsi="Arial" w:cs="Arial"/>
                <w:b/>
                <w:color w:val="FFFFFF"/>
                <w:sz w:val="18"/>
                <w:szCs w:val="18"/>
              </w:rPr>
              <w:t>Observações</w:t>
            </w:r>
          </w:p>
        </w:tc>
      </w:tr>
      <w:tr w:rsidR="00632114" w:rsidRPr="0065471C" w14:paraId="4A3CB331"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2A4EC6E6"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UTI Adulto</w:t>
            </w:r>
          </w:p>
        </w:tc>
        <w:tc>
          <w:tcPr>
            <w:tcW w:w="2045" w:type="dxa"/>
            <w:shd w:val="clear" w:color="auto" w:fill="EAF1DD" w:themeFill="accent3" w:themeFillTint="33"/>
            <w:tcMar>
              <w:top w:w="30" w:type="dxa"/>
              <w:left w:w="45" w:type="dxa"/>
              <w:bottom w:w="30" w:type="dxa"/>
              <w:right w:w="45" w:type="dxa"/>
            </w:tcMar>
            <w:vAlign w:val="center"/>
          </w:tcPr>
          <w:p w14:paraId="2B313A73"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EAF1DD" w:themeFill="accent3" w:themeFillTint="33"/>
            <w:tcMar>
              <w:top w:w="30" w:type="dxa"/>
              <w:left w:w="45" w:type="dxa"/>
              <w:bottom w:w="30" w:type="dxa"/>
              <w:right w:w="45" w:type="dxa"/>
            </w:tcMar>
            <w:vAlign w:val="center"/>
          </w:tcPr>
          <w:p w14:paraId="1A9C1FE7"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10*</w:t>
            </w:r>
          </w:p>
        </w:tc>
        <w:tc>
          <w:tcPr>
            <w:tcW w:w="3858" w:type="dxa"/>
            <w:shd w:val="clear" w:color="auto" w:fill="EAF1DD" w:themeFill="accent3" w:themeFillTint="33"/>
            <w:tcMar>
              <w:top w:w="30" w:type="dxa"/>
              <w:left w:w="45" w:type="dxa"/>
              <w:bottom w:w="30" w:type="dxa"/>
              <w:right w:w="45" w:type="dxa"/>
            </w:tcMar>
            <w:vAlign w:val="center"/>
          </w:tcPr>
          <w:p w14:paraId="72809763"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4 leitos de isolamento;</w:t>
            </w:r>
            <w:r w:rsidRPr="0065471C">
              <w:rPr>
                <w:rFonts w:ascii="Arial" w:eastAsia="Arial" w:hAnsi="Arial" w:cs="Arial"/>
                <w:sz w:val="18"/>
                <w:szCs w:val="18"/>
              </w:rPr>
              <w:br/>
              <w:t>5 leitos de precaução padrão (salão);</w:t>
            </w:r>
            <w:r w:rsidRPr="0065471C">
              <w:rPr>
                <w:rFonts w:ascii="Arial" w:eastAsia="Arial" w:hAnsi="Arial" w:cs="Arial"/>
                <w:sz w:val="18"/>
                <w:szCs w:val="18"/>
              </w:rPr>
              <w:br/>
              <w:t>*1 leito específico para hemodiálise.</w:t>
            </w:r>
          </w:p>
        </w:tc>
      </w:tr>
      <w:tr w:rsidR="00632114" w:rsidRPr="0065471C" w14:paraId="2FEC4B07"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15B32CF4"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UTI Pediátrica</w:t>
            </w:r>
          </w:p>
        </w:tc>
        <w:tc>
          <w:tcPr>
            <w:tcW w:w="2045" w:type="dxa"/>
            <w:shd w:val="clear" w:color="auto" w:fill="FFFFFF" w:themeFill="background1"/>
            <w:tcMar>
              <w:top w:w="30" w:type="dxa"/>
              <w:left w:w="45" w:type="dxa"/>
              <w:bottom w:w="30" w:type="dxa"/>
              <w:right w:w="45" w:type="dxa"/>
            </w:tcMar>
            <w:vAlign w:val="center"/>
          </w:tcPr>
          <w:p w14:paraId="15D0516D"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FFFFFF" w:themeFill="background1"/>
            <w:tcMar>
              <w:top w:w="30" w:type="dxa"/>
              <w:left w:w="45" w:type="dxa"/>
              <w:bottom w:w="30" w:type="dxa"/>
              <w:right w:w="45" w:type="dxa"/>
            </w:tcMar>
            <w:vAlign w:val="center"/>
          </w:tcPr>
          <w:p w14:paraId="73D092B1"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4</w:t>
            </w:r>
          </w:p>
        </w:tc>
        <w:tc>
          <w:tcPr>
            <w:tcW w:w="3858" w:type="dxa"/>
            <w:shd w:val="clear" w:color="auto" w:fill="FFFFFF" w:themeFill="background1"/>
            <w:tcMar>
              <w:top w:w="30" w:type="dxa"/>
              <w:left w:w="45" w:type="dxa"/>
              <w:bottom w:w="30" w:type="dxa"/>
              <w:right w:w="45" w:type="dxa"/>
            </w:tcMar>
            <w:vAlign w:val="center"/>
          </w:tcPr>
          <w:p w14:paraId="2398972C"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2 leitos de isolamento;</w:t>
            </w:r>
            <w:r w:rsidRPr="0065471C">
              <w:rPr>
                <w:rFonts w:ascii="Arial" w:eastAsia="Arial" w:hAnsi="Arial" w:cs="Arial"/>
                <w:sz w:val="18"/>
                <w:szCs w:val="18"/>
              </w:rPr>
              <w:br/>
              <w:t>2 leitos de precaução padrão.</w:t>
            </w:r>
          </w:p>
        </w:tc>
      </w:tr>
      <w:tr w:rsidR="00632114" w:rsidRPr="0065471C" w14:paraId="5BFEF54B"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7070F6E"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Observação</w:t>
            </w:r>
          </w:p>
        </w:tc>
        <w:tc>
          <w:tcPr>
            <w:tcW w:w="2045" w:type="dxa"/>
            <w:shd w:val="clear" w:color="auto" w:fill="EAF1DD" w:themeFill="accent3" w:themeFillTint="33"/>
            <w:tcMar>
              <w:top w:w="30" w:type="dxa"/>
              <w:left w:w="45" w:type="dxa"/>
              <w:bottom w:w="30" w:type="dxa"/>
              <w:right w:w="45" w:type="dxa"/>
            </w:tcMar>
            <w:vAlign w:val="center"/>
          </w:tcPr>
          <w:p w14:paraId="04E7B82B"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EAF1DD" w:themeFill="accent3" w:themeFillTint="33"/>
            <w:tcMar>
              <w:top w:w="30" w:type="dxa"/>
              <w:left w:w="45" w:type="dxa"/>
              <w:bottom w:w="30" w:type="dxa"/>
              <w:right w:w="45" w:type="dxa"/>
            </w:tcMar>
            <w:vAlign w:val="center"/>
          </w:tcPr>
          <w:p w14:paraId="48910EDB"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3</w:t>
            </w:r>
          </w:p>
        </w:tc>
        <w:tc>
          <w:tcPr>
            <w:tcW w:w="3858" w:type="dxa"/>
            <w:shd w:val="clear" w:color="auto" w:fill="EAF1DD" w:themeFill="accent3" w:themeFillTint="33"/>
            <w:tcMar>
              <w:top w:w="30" w:type="dxa"/>
              <w:left w:w="45" w:type="dxa"/>
              <w:bottom w:w="30" w:type="dxa"/>
              <w:right w:w="45" w:type="dxa"/>
            </w:tcMar>
            <w:vAlign w:val="center"/>
          </w:tcPr>
          <w:p w14:paraId="7FF3BB1A" w14:textId="77777777" w:rsidR="00632114" w:rsidRDefault="00632114" w:rsidP="003A21CE">
            <w:pPr>
              <w:widowControl/>
              <w:ind w:right="1"/>
              <w:rPr>
                <w:rFonts w:ascii="Arial" w:eastAsia="Arial" w:hAnsi="Arial" w:cs="Arial"/>
                <w:sz w:val="18"/>
                <w:szCs w:val="18"/>
              </w:rPr>
            </w:pPr>
            <w:r>
              <w:rPr>
                <w:rFonts w:ascii="Arial" w:eastAsia="Arial" w:hAnsi="Arial" w:cs="Arial"/>
                <w:sz w:val="18"/>
                <w:szCs w:val="18"/>
              </w:rPr>
              <w:t>1</w:t>
            </w:r>
            <w:r w:rsidRPr="0065471C">
              <w:rPr>
                <w:rFonts w:ascii="Arial" w:eastAsia="Arial" w:hAnsi="Arial" w:cs="Arial"/>
                <w:sz w:val="18"/>
                <w:szCs w:val="18"/>
              </w:rPr>
              <w:t xml:space="preserve"> enfermaria dupla</w:t>
            </w:r>
            <w:r>
              <w:rPr>
                <w:rFonts w:ascii="Arial" w:eastAsia="Arial" w:hAnsi="Arial" w:cs="Arial"/>
                <w:sz w:val="18"/>
                <w:szCs w:val="18"/>
              </w:rPr>
              <w:t>;</w:t>
            </w:r>
          </w:p>
          <w:p w14:paraId="445DC297" w14:textId="77777777" w:rsidR="00632114" w:rsidRPr="0065471C" w:rsidRDefault="00632114" w:rsidP="003A21CE">
            <w:pPr>
              <w:widowControl/>
              <w:ind w:right="1"/>
              <w:rPr>
                <w:rFonts w:ascii="Arial" w:eastAsia="Arial" w:hAnsi="Arial" w:cs="Arial"/>
                <w:sz w:val="18"/>
                <w:szCs w:val="18"/>
              </w:rPr>
            </w:pPr>
            <w:r>
              <w:rPr>
                <w:rFonts w:ascii="Arial" w:eastAsia="Arial" w:hAnsi="Arial" w:cs="Arial"/>
                <w:sz w:val="18"/>
                <w:szCs w:val="18"/>
              </w:rPr>
              <w:t>1 sala vermelha</w:t>
            </w:r>
          </w:p>
        </w:tc>
      </w:tr>
      <w:tr w:rsidR="00632114" w:rsidRPr="0065471C" w14:paraId="0A454D20"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5F15214D"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48AB65C2"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A</w:t>
            </w:r>
          </w:p>
        </w:tc>
        <w:tc>
          <w:tcPr>
            <w:tcW w:w="1674" w:type="dxa"/>
            <w:shd w:val="clear" w:color="auto" w:fill="FFFFFF" w:themeFill="background1"/>
            <w:tcMar>
              <w:top w:w="30" w:type="dxa"/>
              <w:left w:w="45" w:type="dxa"/>
              <w:bottom w:w="30" w:type="dxa"/>
              <w:right w:w="45" w:type="dxa"/>
            </w:tcMar>
            <w:vAlign w:val="center"/>
          </w:tcPr>
          <w:p w14:paraId="726B94B2"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10</w:t>
            </w:r>
          </w:p>
        </w:tc>
        <w:tc>
          <w:tcPr>
            <w:tcW w:w="3858" w:type="dxa"/>
            <w:shd w:val="clear" w:color="auto" w:fill="FFFFFF" w:themeFill="background1"/>
            <w:tcMar>
              <w:top w:w="30" w:type="dxa"/>
              <w:left w:w="45" w:type="dxa"/>
              <w:bottom w:w="30" w:type="dxa"/>
              <w:right w:w="45" w:type="dxa"/>
            </w:tcMar>
            <w:vAlign w:val="center"/>
          </w:tcPr>
          <w:p w14:paraId="24346CF9"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 enfermaria com 6 leitos;</w:t>
            </w:r>
            <w:r w:rsidRPr="0065471C">
              <w:rPr>
                <w:rFonts w:ascii="Arial" w:eastAsia="Arial" w:hAnsi="Arial" w:cs="Arial"/>
                <w:sz w:val="18"/>
                <w:szCs w:val="18"/>
              </w:rPr>
              <w:br/>
              <w:t>2 enfermarias duplas.</w:t>
            </w:r>
          </w:p>
        </w:tc>
      </w:tr>
      <w:tr w:rsidR="00632114" w:rsidRPr="0065471C" w14:paraId="242BA8CD"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FAC6EBD"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U.I. Pediátrica</w:t>
            </w:r>
          </w:p>
        </w:tc>
        <w:tc>
          <w:tcPr>
            <w:tcW w:w="2045" w:type="dxa"/>
            <w:shd w:val="clear" w:color="auto" w:fill="EAF1DD" w:themeFill="accent3" w:themeFillTint="33"/>
            <w:tcMar>
              <w:top w:w="30" w:type="dxa"/>
              <w:left w:w="45" w:type="dxa"/>
              <w:bottom w:w="30" w:type="dxa"/>
              <w:right w:w="45" w:type="dxa"/>
            </w:tcMar>
            <w:vAlign w:val="center"/>
          </w:tcPr>
          <w:p w14:paraId="3520FF49"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A</w:t>
            </w:r>
          </w:p>
        </w:tc>
        <w:tc>
          <w:tcPr>
            <w:tcW w:w="1674" w:type="dxa"/>
            <w:shd w:val="clear" w:color="auto" w:fill="EAF1DD" w:themeFill="accent3" w:themeFillTint="33"/>
            <w:tcMar>
              <w:top w:w="30" w:type="dxa"/>
              <w:left w:w="45" w:type="dxa"/>
              <w:bottom w:w="30" w:type="dxa"/>
              <w:right w:w="45" w:type="dxa"/>
            </w:tcMar>
            <w:vAlign w:val="center"/>
          </w:tcPr>
          <w:p w14:paraId="4DEE56F4"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11</w:t>
            </w:r>
          </w:p>
        </w:tc>
        <w:tc>
          <w:tcPr>
            <w:tcW w:w="3858" w:type="dxa"/>
            <w:shd w:val="clear" w:color="auto" w:fill="EAF1DD" w:themeFill="accent3" w:themeFillTint="33"/>
            <w:tcMar>
              <w:top w:w="30" w:type="dxa"/>
              <w:left w:w="45" w:type="dxa"/>
              <w:bottom w:w="30" w:type="dxa"/>
              <w:right w:w="45" w:type="dxa"/>
            </w:tcMar>
            <w:vAlign w:val="center"/>
          </w:tcPr>
          <w:p w14:paraId="4B8ABAC3"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 enfermaria com 5 leitos;</w:t>
            </w:r>
            <w:r w:rsidRPr="0065471C">
              <w:rPr>
                <w:rFonts w:ascii="Arial" w:eastAsia="Arial" w:hAnsi="Arial" w:cs="Arial"/>
                <w:sz w:val="18"/>
                <w:szCs w:val="18"/>
              </w:rPr>
              <w:br/>
              <w:t>3 enfermarias duplas.</w:t>
            </w:r>
          </w:p>
        </w:tc>
      </w:tr>
      <w:tr w:rsidR="00632114" w:rsidRPr="0065471C" w14:paraId="10EF91F3"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39F791C5"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69A00F7A"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B</w:t>
            </w:r>
          </w:p>
        </w:tc>
        <w:tc>
          <w:tcPr>
            <w:tcW w:w="1674" w:type="dxa"/>
            <w:shd w:val="clear" w:color="auto" w:fill="FFFFFF" w:themeFill="background1"/>
            <w:tcMar>
              <w:top w:w="30" w:type="dxa"/>
              <w:left w:w="45" w:type="dxa"/>
              <w:bottom w:w="30" w:type="dxa"/>
              <w:right w:w="45" w:type="dxa"/>
            </w:tcMar>
            <w:vAlign w:val="center"/>
          </w:tcPr>
          <w:p w14:paraId="3C7E9E27"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16</w:t>
            </w:r>
          </w:p>
        </w:tc>
        <w:tc>
          <w:tcPr>
            <w:tcW w:w="3858" w:type="dxa"/>
            <w:shd w:val="clear" w:color="auto" w:fill="FFFFFF" w:themeFill="background1"/>
            <w:tcMar>
              <w:top w:w="30" w:type="dxa"/>
              <w:left w:w="45" w:type="dxa"/>
              <w:bottom w:w="30" w:type="dxa"/>
              <w:right w:w="45" w:type="dxa"/>
            </w:tcMar>
            <w:vAlign w:val="center"/>
          </w:tcPr>
          <w:p w14:paraId="6086080C" w14:textId="77777777" w:rsidR="00632114" w:rsidRPr="0065471C" w:rsidRDefault="00632114" w:rsidP="003A21CE">
            <w:pPr>
              <w:widowControl/>
              <w:ind w:right="1"/>
              <w:rPr>
                <w:rFonts w:ascii="Arial" w:eastAsia="Arial" w:hAnsi="Arial" w:cs="Arial"/>
                <w:sz w:val="18"/>
                <w:szCs w:val="18"/>
              </w:rPr>
            </w:pPr>
            <w:r>
              <w:rPr>
                <w:rFonts w:ascii="Arial" w:eastAsia="Arial" w:hAnsi="Arial" w:cs="Arial"/>
                <w:sz w:val="18"/>
                <w:szCs w:val="18"/>
              </w:rPr>
              <w:t>8</w:t>
            </w:r>
            <w:r w:rsidRPr="0065471C">
              <w:rPr>
                <w:rFonts w:ascii="Arial" w:eastAsia="Arial" w:hAnsi="Arial" w:cs="Arial"/>
                <w:sz w:val="18"/>
                <w:szCs w:val="18"/>
              </w:rPr>
              <w:t xml:space="preserve"> enfermarias duplas</w:t>
            </w:r>
            <w:r>
              <w:rPr>
                <w:rFonts w:ascii="Arial" w:eastAsia="Arial" w:hAnsi="Arial" w:cs="Arial"/>
                <w:sz w:val="18"/>
                <w:szCs w:val="18"/>
              </w:rPr>
              <w:t>.</w:t>
            </w:r>
          </w:p>
        </w:tc>
      </w:tr>
      <w:tr w:rsidR="00632114" w:rsidRPr="0065471C" w14:paraId="35331F8B"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51BEC5BB"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Crítica</w:t>
            </w:r>
          </w:p>
        </w:tc>
        <w:tc>
          <w:tcPr>
            <w:tcW w:w="2045" w:type="dxa"/>
            <w:shd w:val="clear" w:color="auto" w:fill="EAF1DD" w:themeFill="accent3" w:themeFillTint="33"/>
            <w:tcMar>
              <w:top w:w="30" w:type="dxa"/>
              <w:left w:w="45" w:type="dxa"/>
              <w:bottom w:w="30" w:type="dxa"/>
              <w:right w:w="45" w:type="dxa"/>
            </w:tcMar>
            <w:vAlign w:val="center"/>
          </w:tcPr>
          <w:p w14:paraId="1EB48874"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B</w:t>
            </w:r>
          </w:p>
        </w:tc>
        <w:tc>
          <w:tcPr>
            <w:tcW w:w="1674" w:type="dxa"/>
            <w:shd w:val="clear" w:color="auto" w:fill="EAF1DD" w:themeFill="accent3" w:themeFillTint="33"/>
            <w:tcMar>
              <w:top w:w="30" w:type="dxa"/>
              <w:left w:w="45" w:type="dxa"/>
              <w:bottom w:w="30" w:type="dxa"/>
              <w:right w:w="45" w:type="dxa"/>
            </w:tcMar>
            <w:vAlign w:val="center"/>
          </w:tcPr>
          <w:p w14:paraId="0EE384BD"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5</w:t>
            </w:r>
          </w:p>
        </w:tc>
        <w:tc>
          <w:tcPr>
            <w:tcW w:w="3858" w:type="dxa"/>
            <w:shd w:val="clear" w:color="auto" w:fill="EAF1DD" w:themeFill="accent3" w:themeFillTint="33"/>
            <w:tcMar>
              <w:top w:w="30" w:type="dxa"/>
              <w:left w:w="45" w:type="dxa"/>
              <w:bottom w:w="30" w:type="dxa"/>
              <w:right w:w="45" w:type="dxa"/>
            </w:tcMar>
            <w:vAlign w:val="center"/>
          </w:tcPr>
          <w:p w14:paraId="4967FBC9"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 xml:space="preserve">5 </w:t>
            </w:r>
            <w:r>
              <w:rPr>
                <w:rFonts w:ascii="Arial" w:eastAsia="Arial" w:hAnsi="Arial" w:cs="Arial"/>
                <w:sz w:val="18"/>
                <w:szCs w:val="18"/>
              </w:rPr>
              <w:t>leitos de isolamento</w:t>
            </w:r>
            <w:r w:rsidRPr="0065471C">
              <w:rPr>
                <w:rFonts w:ascii="Arial" w:eastAsia="Arial" w:hAnsi="Arial" w:cs="Arial"/>
                <w:sz w:val="18"/>
                <w:szCs w:val="18"/>
              </w:rPr>
              <w:t>.</w:t>
            </w:r>
          </w:p>
        </w:tc>
      </w:tr>
      <w:tr w:rsidR="00632114" w:rsidRPr="0065471C" w14:paraId="3E2E6910"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054DE2F4"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18085ABF"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C</w:t>
            </w:r>
          </w:p>
        </w:tc>
        <w:tc>
          <w:tcPr>
            <w:tcW w:w="1674" w:type="dxa"/>
            <w:shd w:val="clear" w:color="auto" w:fill="FFFFFF" w:themeFill="background1"/>
            <w:tcMar>
              <w:top w:w="30" w:type="dxa"/>
              <w:left w:w="45" w:type="dxa"/>
              <w:bottom w:w="30" w:type="dxa"/>
              <w:right w:w="45" w:type="dxa"/>
            </w:tcMar>
            <w:vAlign w:val="center"/>
          </w:tcPr>
          <w:p w14:paraId="138E1C65"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32</w:t>
            </w:r>
          </w:p>
        </w:tc>
        <w:tc>
          <w:tcPr>
            <w:tcW w:w="3858" w:type="dxa"/>
            <w:shd w:val="clear" w:color="auto" w:fill="FFFFFF" w:themeFill="background1"/>
            <w:tcMar>
              <w:top w:w="30" w:type="dxa"/>
              <w:left w:w="45" w:type="dxa"/>
              <w:bottom w:w="30" w:type="dxa"/>
              <w:right w:w="45" w:type="dxa"/>
            </w:tcMar>
            <w:vAlign w:val="center"/>
          </w:tcPr>
          <w:p w14:paraId="4DE3FB59"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16 enfermarias duplas.</w:t>
            </w:r>
          </w:p>
        </w:tc>
      </w:tr>
      <w:tr w:rsidR="00632114" w:rsidRPr="0065471C" w14:paraId="2CD0E077"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5815B97"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Adulto</w:t>
            </w:r>
          </w:p>
        </w:tc>
        <w:tc>
          <w:tcPr>
            <w:tcW w:w="2045" w:type="dxa"/>
            <w:shd w:val="clear" w:color="auto" w:fill="EAF1DD" w:themeFill="accent3" w:themeFillTint="33"/>
            <w:tcMar>
              <w:top w:w="30" w:type="dxa"/>
              <w:left w:w="45" w:type="dxa"/>
              <w:bottom w:w="30" w:type="dxa"/>
              <w:right w:w="45" w:type="dxa"/>
            </w:tcMar>
            <w:vAlign w:val="center"/>
          </w:tcPr>
          <w:p w14:paraId="1EA35BFE"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D</w:t>
            </w:r>
          </w:p>
        </w:tc>
        <w:tc>
          <w:tcPr>
            <w:tcW w:w="1674" w:type="dxa"/>
            <w:shd w:val="clear" w:color="auto" w:fill="EAF1DD" w:themeFill="accent3" w:themeFillTint="33"/>
            <w:tcMar>
              <w:top w:w="30" w:type="dxa"/>
              <w:left w:w="45" w:type="dxa"/>
              <w:bottom w:w="30" w:type="dxa"/>
              <w:right w:w="45" w:type="dxa"/>
            </w:tcMar>
            <w:vAlign w:val="center"/>
          </w:tcPr>
          <w:p w14:paraId="7C0CD239"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8</w:t>
            </w:r>
          </w:p>
        </w:tc>
        <w:tc>
          <w:tcPr>
            <w:tcW w:w="3858" w:type="dxa"/>
            <w:shd w:val="clear" w:color="auto" w:fill="EAF1DD" w:themeFill="accent3" w:themeFillTint="33"/>
            <w:tcMar>
              <w:top w:w="30" w:type="dxa"/>
              <w:left w:w="45" w:type="dxa"/>
              <w:bottom w:w="30" w:type="dxa"/>
              <w:right w:w="45" w:type="dxa"/>
            </w:tcMar>
            <w:vAlign w:val="center"/>
          </w:tcPr>
          <w:p w14:paraId="12E9C255"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 xml:space="preserve">2 isolamentos; </w:t>
            </w:r>
            <w:r w:rsidRPr="0065471C">
              <w:rPr>
                <w:rFonts w:ascii="Arial" w:eastAsia="Arial" w:hAnsi="Arial" w:cs="Arial"/>
                <w:sz w:val="18"/>
                <w:szCs w:val="18"/>
              </w:rPr>
              <w:br/>
              <w:t>3 enfermarias duplas.</w:t>
            </w:r>
          </w:p>
        </w:tc>
      </w:tr>
      <w:tr w:rsidR="00632114" w:rsidRPr="0065471C" w14:paraId="56FF3F99" w14:textId="77777777" w:rsidTr="00862E28">
        <w:trPr>
          <w:trHeight w:val="315"/>
        </w:trPr>
        <w:tc>
          <w:tcPr>
            <w:tcW w:w="1561" w:type="dxa"/>
            <w:shd w:val="clear" w:color="auto" w:fill="FFFFFF" w:themeFill="background1"/>
            <w:tcMar>
              <w:top w:w="30" w:type="dxa"/>
              <w:left w:w="45" w:type="dxa"/>
              <w:bottom w:w="30" w:type="dxa"/>
              <w:right w:w="45" w:type="dxa"/>
            </w:tcMar>
            <w:vAlign w:val="center"/>
          </w:tcPr>
          <w:p w14:paraId="644007CD" w14:textId="77777777" w:rsidR="00632114" w:rsidRPr="0065471C" w:rsidRDefault="00632114" w:rsidP="003A21CE">
            <w:pPr>
              <w:widowControl/>
              <w:ind w:right="1"/>
              <w:rPr>
                <w:rFonts w:ascii="Arial" w:eastAsia="Arial" w:hAnsi="Arial" w:cs="Arial"/>
                <w:b/>
                <w:sz w:val="18"/>
                <w:szCs w:val="18"/>
              </w:rPr>
            </w:pPr>
            <w:r w:rsidRPr="0065471C">
              <w:rPr>
                <w:rFonts w:ascii="Arial" w:eastAsia="Arial" w:hAnsi="Arial" w:cs="Arial"/>
                <w:b/>
                <w:sz w:val="18"/>
                <w:szCs w:val="18"/>
              </w:rPr>
              <w:t>U.I. Adulto</w:t>
            </w:r>
          </w:p>
        </w:tc>
        <w:tc>
          <w:tcPr>
            <w:tcW w:w="2045" w:type="dxa"/>
            <w:shd w:val="clear" w:color="auto" w:fill="FFFFFF" w:themeFill="background1"/>
            <w:tcMar>
              <w:top w:w="30" w:type="dxa"/>
              <w:left w:w="45" w:type="dxa"/>
              <w:bottom w:w="30" w:type="dxa"/>
              <w:right w:w="45" w:type="dxa"/>
            </w:tcMar>
            <w:vAlign w:val="center"/>
          </w:tcPr>
          <w:p w14:paraId="077823C2"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Ala E</w:t>
            </w:r>
          </w:p>
        </w:tc>
        <w:tc>
          <w:tcPr>
            <w:tcW w:w="1674" w:type="dxa"/>
            <w:shd w:val="clear" w:color="auto" w:fill="FFFFFF" w:themeFill="background1"/>
            <w:tcMar>
              <w:top w:w="30" w:type="dxa"/>
              <w:left w:w="45" w:type="dxa"/>
              <w:bottom w:w="30" w:type="dxa"/>
              <w:right w:w="45" w:type="dxa"/>
            </w:tcMar>
            <w:vAlign w:val="center"/>
          </w:tcPr>
          <w:p w14:paraId="27008C9D" w14:textId="77777777" w:rsidR="00632114" w:rsidRPr="0065471C" w:rsidRDefault="00632114" w:rsidP="003A21CE">
            <w:pPr>
              <w:widowControl/>
              <w:ind w:right="1"/>
              <w:jc w:val="center"/>
              <w:rPr>
                <w:rFonts w:ascii="Arial" w:eastAsia="Arial" w:hAnsi="Arial" w:cs="Arial"/>
                <w:sz w:val="18"/>
                <w:szCs w:val="18"/>
              </w:rPr>
            </w:pPr>
            <w:r>
              <w:rPr>
                <w:rFonts w:ascii="Arial" w:eastAsia="Arial" w:hAnsi="Arial" w:cs="Arial"/>
                <w:sz w:val="18"/>
                <w:szCs w:val="18"/>
              </w:rPr>
              <w:t>12</w:t>
            </w:r>
          </w:p>
        </w:tc>
        <w:tc>
          <w:tcPr>
            <w:tcW w:w="3858" w:type="dxa"/>
            <w:shd w:val="clear" w:color="auto" w:fill="FFFFFF" w:themeFill="background1"/>
            <w:tcMar>
              <w:top w:w="30" w:type="dxa"/>
              <w:left w:w="45" w:type="dxa"/>
              <w:bottom w:w="30" w:type="dxa"/>
              <w:right w:w="45" w:type="dxa"/>
            </w:tcMar>
            <w:vAlign w:val="center"/>
          </w:tcPr>
          <w:p w14:paraId="5B1F3348" w14:textId="77777777" w:rsidR="00632114" w:rsidRPr="0065471C" w:rsidRDefault="00632114" w:rsidP="003A21CE">
            <w:pPr>
              <w:widowControl/>
              <w:ind w:right="1"/>
              <w:rPr>
                <w:rFonts w:ascii="Arial" w:eastAsia="Arial" w:hAnsi="Arial" w:cs="Arial"/>
                <w:sz w:val="18"/>
                <w:szCs w:val="18"/>
              </w:rPr>
            </w:pPr>
            <w:r>
              <w:rPr>
                <w:rFonts w:ascii="Arial" w:eastAsia="Arial" w:hAnsi="Arial" w:cs="Arial"/>
                <w:sz w:val="18"/>
                <w:szCs w:val="18"/>
              </w:rPr>
              <w:t>6</w:t>
            </w:r>
            <w:r w:rsidRPr="0065471C">
              <w:rPr>
                <w:rFonts w:ascii="Arial" w:eastAsia="Arial" w:hAnsi="Arial" w:cs="Arial"/>
                <w:sz w:val="18"/>
                <w:szCs w:val="18"/>
              </w:rPr>
              <w:t xml:space="preserve"> enfermarias duplas.</w:t>
            </w:r>
          </w:p>
        </w:tc>
      </w:tr>
      <w:tr w:rsidR="00632114" w:rsidRPr="0065471C" w14:paraId="0955E65B" w14:textId="77777777" w:rsidTr="00862E28">
        <w:trPr>
          <w:trHeight w:val="315"/>
        </w:trPr>
        <w:tc>
          <w:tcPr>
            <w:tcW w:w="1561" w:type="dxa"/>
            <w:shd w:val="clear" w:color="auto" w:fill="EAF1DD" w:themeFill="accent3" w:themeFillTint="33"/>
            <w:tcMar>
              <w:top w:w="30" w:type="dxa"/>
              <w:left w:w="45" w:type="dxa"/>
              <w:bottom w:w="30" w:type="dxa"/>
              <w:right w:w="45" w:type="dxa"/>
            </w:tcMar>
            <w:vAlign w:val="center"/>
          </w:tcPr>
          <w:p w14:paraId="1937C6BF"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Hospital Dia</w:t>
            </w:r>
          </w:p>
        </w:tc>
        <w:tc>
          <w:tcPr>
            <w:tcW w:w="2045" w:type="dxa"/>
            <w:shd w:val="clear" w:color="auto" w:fill="EAF1DD" w:themeFill="accent3" w:themeFillTint="33"/>
            <w:tcMar>
              <w:top w:w="30" w:type="dxa"/>
              <w:left w:w="45" w:type="dxa"/>
              <w:bottom w:w="30" w:type="dxa"/>
              <w:right w:w="45" w:type="dxa"/>
            </w:tcMar>
            <w:vAlign w:val="center"/>
          </w:tcPr>
          <w:p w14:paraId="0BD05206" w14:textId="77777777" w:rsidR="00632114" w:rsidRPr="0065471C" w:rsidRDefault="00632114" w:rsidP="003A21CE">
            <w:pPr>
              <w:widowControl/>
              <w:ind w:right="1"/>
              <w:rPr>
                <w:rFonts w:ascii="Arial" w:eastAsia="Arial" w:hAnsi="Arial" w:cs="Arial"/>
                <w:sz w:val="18"/>
                <w:szCs w:val="18"/>
              </w:rPr>
            </w:pPr>
          </w:p>
        </w:tc>
        <w:tc>
          <w:tcPr>
            <w:tcW w:w="1674" w:type="dxa"/>
            <w:shd w:val="clear" w:color="auto" w:fill="EAF1DD" w:themeFill="accent3" w:themeFillTint="33"/>
            <w:tcMar>
              <w:top w:w="30" w:type="dxa"/>
              <w:left w:w="45" w:type="dxa"/>
              <w:bottom w:w="30" w:type="dxa"/>
              <w:right w:w="45" w:type="dxa"/>
            </w:tcMar>
            <w:vAlign w:val="center"/>
          </w:tcPr>
          <w:p w14:paraId="51E77257" w14:textId="77777777" w:rsidR="00632114" w:rsidRPr="0065471C" w:rsidRDefault="00632114" w:rsidP="003A21CE">
            <w:pPr>
              <w:widowControl/>
              <w:ind w:right="1"/>
              <w:jc w:val="center"/>
              <w:rPr>
                <w:rFonts w:ascii="Arial" w:eastAsia="Arial" w:hAnsi="Arial" w:cs="Arial"/>
                <w:sz w:val="18"/>
                <w:szCs w:val="18"/>
              </w:rPr>
            </w:pPr>
            <w:r w:rsidRPr="0065471C">
              <w:rPr>
                <w:rFonts w:ascii="Arial" w:eastAsia="Arial" w:hAnsi="Arial" w:cs="Arial"/>
                <w:sz w:val="18"/>
                <w:szCs w:val="18"/>
              </w:rPr>
              <w:t>10</w:t>
            </w:r>
          </w:p>
        </w:tc>
        <w:tc>
          <w:tcPr>
            <w:tcW w:w="3858" w:type="dxa"/>
            <w:shd w:val="clear" w:color="auto" w:fill="EAF1DD" w:themeFill="accent3" w:themeFillTint="33"/>
            <w:tcMar>
              <w:top w:w="30" w:type="dxa"/>
              <w:left w:w="45" w:type="dxa"/>
              <w:bottom w:w="30" w:type="dxa"/>
              <w:right w:w="45" w:type="dxa"/>
            </w:tcMar>
            <w:vAlign w:val="center"/>
          </w:tcPr>
          <w:p w14:paraId="371A5C5B"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sz w:val="18"/>
                <w:szCs w:val="18"/>
              </w:rPr>
              <w:t>10 poltronas para atendimento.</w:t>
            </w:r>
          </w:p>
        </w:tc>
      </w:tr>
      <w:tr w:rsidR="00632114" w:rsidRPr="0065471C" w14:paraId="0E8F61EE" w14:textId="77777777" w:rsidTr="00862E28">
        <w:trPr>
          <w:trHeight w:val="315"/>
        </w:trPr>
        <w:tc>
          <w:tcPr>
            <w:tcW w:w="3606" w:type="dxa"/>
            <w:gridSpan w:val="2"/>
            <w:shd w:val="clear" w:color="auto" w:fill="C4E2A0"/>
            <w:tcMar>
              <w:top w:w="30" w:type="dxa"/>
              <w:left w:w="45" w:type="dxa"/>
              <w:bottom w:w="30" w:type="dxa"/>
              <w:right w:w="45" w:type="dxa"/>
            </w:tcMar>
            <w:vAlign w:val="center"/>
          </w:tcPr>
          <w:p w14:paraId="3F72D5A0" w14:textId="77777777" w:rsidR="00632114" w:rsidRPr="0065471C" w:rsidRDefault="00632114" w:rsidP="003A21CE">
            <w:pPr>
              <w:widowControl/>
              <w:ind w:right="1"/>
              <w:rPr>
                <w:rFonts w:ascii="Arial" w:eastAsia="Arial" w:hAnsi="Arial" w:cs="Arial"/>
                <w:sz w:val="18"/>
                <w:szCs w:val="18"/>
              </w:rPr>
            </w:pPr>
            <w:r w:rsidRPr="0065471C">
              <w:rPr>
                <w:rFonts w:ascii="Arial" w:eastAsia="Arial" w:hAnsi="Arial" w:cs="Arial"/>
                <w:b/>
                <w:sz w:val="18"/>
                <w:szCs w:val="18"/>
              </w:rPr>
              <w:t xml:space="preserve">Total Geral de Leitos </w:t>
            </w:r>
          </w:p>
        </w:tc>
        <w:tc>
          <w:tcPr>
            <w:tcW w:w="1674" w:type="dxa"/>
            <w:shd w:val="clear" w:color="auto" w:fill="C4E2A0"/>
            <w:tcMar>
              <w:top w:w="30" w:type="dxa"/>
              <w:left w:w="45" w:type="dxa"/>
              <w:bottom w:w="30" w:type="dxa"/>
              <w:right w:w="45" w:type="dxa"/>
            </w:tcMar>
            <w:vAlign w:val="center"/>
          </w:tcPr>
          <w:p w14:paraId="337A272E" w14:textId="77777777" w:rsidR="00632114" w:rsidRPr="0065471C" w:rsidRDefault="00632114" w:rsidP="003A21CE">
            <w:pPr>
              <w:widowControl/>
              <w:ind w:right="1"/>
              <w:jc w:val="center"/>
              <w:rPr>
                <w:rFonts w:ascii="Arial" w:eastAsia="Arial" w:hAnsi="Arial" w:cs="Arial"/>
                <w:b/>
                <w:bCs/>
                <w:sz w:val="18"/>
                <w:szCs w:val="18"/>
              </w:rPr>
            </w:pPr>
            <w:r w:rsidRPr="0065471C">
              <w:rPr>
                <w:rFonts w:ascii="Arial" w:eastAsia="Arial" w:hAnsi="Arial" w:cs="Arial"/>
                <w:b/>
                <w:bCs/>
                <w:sz w:val="18"/>
                <w:szCs w:val="18"/>
              </w:rPr>
              <w:t>121</w:t>
            </w:r>
          </w:p>
        </w:tc>
        <w:tc>
          <w:tcPr>
            <w:tcW w:w="3858" w:type="dxa"/>
            <w:shd w:val="clear" w:color="auto" w:fill="C4E2A0"/>
            <w:tcMar>
              <w:top w:w="30" w:type="dxa"/>
              <w:left w:w="45" w:type="dxa"/>
              <w:bottom w:w="30" w:type="dxa"/>
              <w:right w:w="45" w:type="dxa"/>
            </w:tcMar>
            <w:vAlign w:val="center"/>
          </w:tcPr>
          <w:p w14:paraId="703DD132" w14:textId="77777777" w:rsidR="00632114" w:rsidRPr="0065471C" w:rsidRDefault="00632114" w:rsidP="003A21CE">
            <w:pPr>
              <w:widowControl/>
              <w:ind w:right="1"/>
              <w:rPr>
                <w:rFonts w:ascii="Arial" w:eastAsia="Arial" w:hAnsi="Arial" w:cs="Arial"/>
                <w:sz w:val="18"/>
                <w:szCs w:val="18"/>
              </w:rPr>
            </w:pPr>
          </w:p>
        </w:tc>
      </w:tr>
    </w:tbl>
    <w:p w14:paraId="2DAC9731" w14:textId="77777777" w:rsidR="00632114" w:rsidRPr="00632114" w:rsidRDefault="00632114" w:rsidP="003A21CE">
      <w:pPr>
        <w:spacing w:before="60"/>
        <w:ind w:right="1"/>
        <w:rPr>
          <w:sz w:val="16"/>
          <w:szCs w:val="16"/>
        </w:rPr>
      </w:pPr>
      <w:r w:rsidRPr="00632114">
        <w:rPr>
          <w:b/>
          <w:sz w:val="16"/>
          <w:szCs w:val="16"/>
        </w:rPr>
        <w:t>Fonte</w:t>
      </w:r>
      <w:r w:rsidRPr="00632114">
        <w:rPr>
          <w:sz w:val="16"/>
          <w:szCs w:val="16"/>
        </w:rPr>
        <w:t>: Décimo Sétimo Termo Aditivo ao Contrato de Gestão nº 091/2012-SES/GO, celebrado entre o Estado de Goiás, por intermédio da Secretaria de Estado da Saúde e o Instituto Sócrates Guanaes – ISG.</w:t>
      </w:r>
    </w:p>
    <w:p w14:paraId="600CB4C7" w14:textId="620EBAE8" w:rsidR="00632114" w:rsidRPr="00632114" w:rsidRDefault="00632114" w:rsidP="003A21CE">
      <w:pPr>
        <w:pStyle w:val="PargrafodaLista"/>
        <w:pBdr>
          <w:top w:val="nil"/>
          <w:left w:val="nil"/>
          <w:bottom w:val="nil"/>
          <w:right w:val="nil"/>
          <w:between w:val="nil"/>
        </w:pBdr>
        <w:ind w:right="1"/>
        <w:rPr>
          <w:color w:val="000000"/>
          <w:sz w:val="20"/>
          <w:szCs w:val="20"/>
        </w:rPr>
      </w:pPr>
    </w:p>
    <w:p w14:paraId="62801826" w14:textId="77777777" w:rsidR="00632114" w:rsidRPr="00632114" w:rsidRDefault="00632114" w:rsidP="003A21CE">
      <w:pPr>
        <w:pStyle w:val="PargrafodaLista"/>
        <w:pBdr>
          <w:top w:val="nil"/>
          <w:left w:val="nil"/>
          <w:bottom w:val="nil"/>
          <w:right w:val="nil"/>
          <w:between w:val="nil"/>
        </w:pBdr>
        <w:ind w:right="1"/>
        <w:rPr>
          <w:color w:val="000000"/>
          <w:sz w:val="20"/>
          <w:szCs w:val="20"/>
        </w:rPr>
      </w:pPr>
    </w:p>
    <w:p w14:paraId="672B4C2F" w14:textId="1328E4BF" w:rsidR="00632114" w:rsidRDefault="00632114" w:rsidP="003A21CE">
      <w:pPr>
        <w:pStyle w:val="Legenda"/>
        <w:keepNext/>
        <w:ind w:right="1"/>
      </w:pPr>
      <w:bookmarkStart w:id="11" w:name="_Toc239146535"/>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1</w:t>
      </w:r>
      <w:r w:rsidRPr="00BB0F9F">
        <w:rPr>
          <w:b/>
          <w:bCs/>
          <w:noProof/>
        </w:rPr>
        <w:fldChar w:fldCharType="end"/>
      </w:r>
      <w:r w:rsidRPr="00BB0F9F">
        <w:rPr>
          <w:b/>
          <w:bCs/>
        </w:rPr>
        <w:t>.</w:t>
      </w:r>
      <w:r>
        <w:t xml:space="preserve"> </w:t>
      </w:r>
      <w:r w:rsidRPr="00586A9F">
        <w:t>Quantitativo de leitos HDT.</w:t>
      </w:r>
      <w:bookmarkEnd w:id="11"/>
    </w:p>
    <w:p w14:paraId="031693E0" w14:textId="77777777" w:rsidR="00632114" w:rsidRPr="00632114" w:rsidRDefault="00632114" w:rsidP="003A21CE">
      <w:pPr>
        <w:pBdr>
          <w:top w:val="nil"/>
          <w:left w:val="nil"/>
          <w:bottom w:val="nil"/>
          <w:right w:val="nil"/>
          <w:between w:val="nil"/>
        </w:pBdr>
        <w:ind w:right="1"/>
        <w:rPr>
          <w:color w:val="000000"/>
          <w:sz w:val="24"/>
          <w:szCs w:val="24"/>
        </w:rPr>
      </w:pPr>
      <w:r>
        <w:rPr>
          <w:noProof/>
        </w:rPr>
        <w:drawing>
          <wp:inline distT="0" distB="0" distL="0" distR="0" wp14:anchorId="1BD92CF1" wp14:editId="6201F187">
            <wp:extent cx="5593080" cy="2017879"/>
            <wp:effectExtent l="152400" t="133350" r="160020" b="173355"/>
            <wp:docPr id="4698459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64" r="3846"/>
                    <a:stretch>
                      <a:fillRect/>
                    </a:stretch>
                  </pic:blipFill>
                  <pic:spPr bwMode="auto">
                    <a:xfrm>
                      <a:off x="0" y="0"/>
                      <a:ext cx="5603693" cy="20217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1433A1F7" w14:textId="77777777" w:rsidR="00632114" w:rsidRPr="00632114" w:rsidRDefault="00632114" w:rsidP="003A21CE">
      <w:pPr>
        <w:spacing w:before="60"/>
        <w:ind w:right="1"/>
        <w:jc w:val="both"/>
        <w:rPr>
          <w:sz w:val="16"/>
          <w:szCs w:val="16"/>
        </w:rPr>
      </w:pPr>
      <w:r w:rsidRPr="00632114">
        <w:rPr>
          <w:b/>
          <w:sz w:val="16"/>
          <w:szCs w:val="16"/>
        </w:rPr>
        <w:t>Fonte</w:t>
      </w:r>
      <w:r w:rsidRPr="00632114">
        <w:rPr>
          <w:sz w:val="16"/>
          <w:szCs w:val="16"/>
        </w:rPr>
        <w:t>: Décimo Sétimo Termo Aditivo ao Contrato de Gestão nº 091/2012-SES/GO, celebrado entre o Estado de Goiás, por intermédio da Secretaria de Estado da Saúde e o Instituto Sócrates Guanaes – ISG.</w:t>
      </w:r>
    </w:p>
    <w:p w14:paraId="3A33BECD" w14:textId="77777777" w:rsidR="001773FD" w:rsidRPr="00124B92" w:rsidRDefault="00B86879" w:rsidP="00CC6581">
      <w:pPr>
        <w:pStyle w:val="TtuloNathy"/>
        <w:numPr>
          <w:ilvl w:val="0"/>
          <w:numId w:val="12"/>
        </w:numPr>
        <w:spacing w:before="360" w:after="360"/>
        <w:ind w:left="357" w:right="1" w:hanging="357"/>
        <w:rPr>
          <w:rStyle w:val="nfaseIntensa"/>
          <w:rFonts w:ascii="Arial" w:hAnsi="Arial" w:cs="Arial"/>
          <w:b/>
          <w:i w:val="0"/>
          <w:iCs w:val="0"/>
          <w:color w:val="auto"/>
          <w:sz w:val="28"/>
          <w:szCs w:val="28"/>
          <w14:textOutline w14:w="9525" w14:cap="rnd" w14:cmpd="sng" w14:algn="ctr">
            <w14:noFill/>
            <w14:prstDash w14:val="solid"/>
            <w14:bevel/>
          </w14:textOutline>
        </w:rPr>
      </w:pPr>
      <w:bookmarkStart w:id="12" w:name="_7v0sqnpnyde5" w:colFirst="0" w:colLast="0"/>
      <w:bookmarkStart w:id="13" w:name="_Toc239146497"/>
      <w:bookmarkEnd w:id="12"/>
      <w:r w:rsidRPr="00124B92">
        <w:rPr>
          <w:rStyle w:val="nfaseIntensa"/>
          <w:rFonts w:ascii="Arial" w:hAnsi="Arial" w:cs="Arial"/>
          <w:b/>
          <w:i w:val="0"/>
          <w:iCs w:val="0"/>
          <w:color w:val="auto"/>
          <w:sz w:val="28"/>
          <w:szCs w:val="28"/>
          <w14:textOutline w14:w="9525" w14:cap="rnd" w14:cmpd="sng" w14:algn="ctr">
            <w14:noFill/>
            <w14:prstDash w14:val="solid"/>
            <w14:bevel/>
          </w14:textOutline>
        </w:rPr>
        <w:lastRenderedPageBreak/>
        <w:t>ATIVIDADES REALIZADAS</w:t>
      </w:r>
      <w:bookmarkStart w:id="14" w:name="_8qk3x57mvsr6" w:colFirst="0" w:colLast="0"/>
      <w:bookmarkEnd w:id="13"/>
      <w:bookmarkEnd w:id="14"/>
    </w:p>
    <w:p w14:paraId="24DF5FCB" w14:textId="3BF17C20" w:rsidR="003217F9" w:rsidRPr="00124B92" w:rsidRDefault="00862E28" w:rsidP="00CC6581">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15" w:name="_Toc239146498"/>
      <w:r w:rsidRPr="00124B92">
        <w:rPr>
          <w:rStyle w:val="nfaseIntensa"/>
          <w:rFonts w:ascii="Arial" w:hAnsi="Arial" w:cs="Arial"/>
          <w:b/>
          <w:i w:val="0"/>
          <w:iCs w:val="0"/>
          <w:color w:val="auto"/>
          <w:sz w:val="28"/>
          <w:szCs w:val="28"/>
          <w14:textOutline w14:w="9525" w14:cap="rnd" w14:cmpd="sng" w14:algn="ctr">
            <w14:noFill/>
            <w14:prstDash w14:val="solid"/>
            <w14:bevel/>
          </w14:textOutline>
        </w:rPr>
        <w:t>Assistência Hospitalar - Internação</w:t>
      </w:r>
      <w:bookmarkEnd w:id="15"/>
    </w:p>
    <w:p w14:paraId="286AB8DA" w14:textId="77777777" w:rsidR="003217F9" w:rsidRDefault="00B86879" w:rsidP="003A21CE">
      <w:pPr>
        <w:spacing w:line="360" w:lineRule="auto"/>
        <w:ind w:right="1" w:firstLine="700"/>
        <w:jc w:val="both"/>
        <w:rPr>
          <w:highlight w:val="white"/>
        </w:rPr>
      </w:pPr>
      <w:r>
        <w:rPr>
          <w:highlight w:val="white"/>
        </w:rPr>
        <w:t>A assistência à saúde prestada em regime de hospitalização compreende o conjunto de atendimentos oferecidos ao paciente desde a sua admissão no hospital até sua alta hospitalar.</w:t>
      </w:r>
    </w:p>
    <w:p w14:paraId="21424F53" w14:textId="77777777" w:rsidR="003217F9" w:rsidRDefault="00B86879" w:rsidP="003A21CE">
      <w:pPr>
        <w:spacing w:line="360" w:lineRule="auto"/>
        <w:ind w:right="1" w:firstLine="700"/>
        <w:jc w:val="both"/>
        <w:rPr>
          <w:highlight w:val="white"/>
        </w:rPr>
      </w:pPr>
      <w:r>
        <w:rPr>
          <w:highlight w:val="white"/>
        </w:rPr>
        <w:t xml:space="preserve">Os pacientes internados recebem atendimento clínico adequado às suas necessidades, incluindo assistência médica e multiprofissional, além de procedimentos necessários para obter ou completar o diagnóstico e as terapêuticas. </w:t>
      </w:r>
    </w:p>
    <w:p w14:paraId="1E46CD17" w14:textId="77777777" w:rsidR="00A90317" w:rsidRDefault="00A90317" w:rsidP="003A21CE">
      <w:pPr>
        <w:spacing w:line="360" w:lineRule="auto"/>
        <w:ind w:right="1" w:firstLine="700"/>
        <w:jc w:val="both"/>
        <w:rPr>
          <w:highlight w:val="white"/>
        </w:rPr>
      </w:pPr>
    </w:p>
    <w:p w14:paraId="34008BF3" w14:textId="1D36BD41" w:rsidR="003217F9" w:rsidRPr="00A90317" w:rsidRDefault="00B86879" w:rsidP="003A21CE">
      <w:pPr>
        <w:spacing w:after="240" w:line="360" w:lineRule="auto"/>
        <w:ind w:right="1" w:firstLine="700"/>
        <w:jc w:val="both"/>
        <w:rPr>
          <w:b/>
          <w:bCs/>
          <w:highlight w:val="white"/>
        </w:rPr>
      </w:pPr>
      <w:bookmarkStart w:id="16" w:name="_ku2i4or73xkn" w:colFirst="0" w:colLast="0"/>
      <w:bookmarkEnd w:id="16"/>
      <w:r w:rsidRPr="00A90317">
        <w:rPr>
          <w:b/>
          <w:bCs/>
          <w:highlight w:val="white"/>
        </w:rPr>
        <w:t>Serviços incluídos no processo de hospitalização</w:t>
      </w:r>
      <w:r w:rsidR="00A90317">
        <w:rPr>
          <w:b/>
          <w:bCs/>
          <w:highlight w:val="white"/>
        </w:rPr>
        <w:t>:</w:t>
      </w:r>
    </w:p>
    <w:p w14:paraId="1405BFAC" w14:textId="77777777" w:rsidR="003217F9" w:rsidRDefault="00B86879" w:rsidP="003A21CE">
      <w:pPr>
        <w:numPr>
          <w:ilvl w:val="0"/>
          <w:numId w:val="1"/>
        </w:numPr>
        <w:spacing w:line="360" w:lineRule="auto"/>
        <w:ind w:right="1"/>
        <w:jc w:val="both"/>
        <w:rPr>
          <w:highlight w:val="white"/>
        </w:rPr>
      </w:pPr>
      <w:r>
        <w:rPr>
          <w:highlight w:val="white"/>
        </w:rPr>
        <w:t>Assistência por equipe médica especializada em infectologia e dermatologia, incluído médico diarista com cobertura horizontal nas 12 horas/dia em todas as áreas de internação do hospital.</w:t>
      </w:r>
    </w:p>
    <w:p w14:paraId="3B96ED85" w14:textId="77777777" w:rsidR="003217F9" w:rsidRDefault="00B86879" w:rsidP="003A21CE">
      <w:pPr>
        <w:numPr>
          <w:ilvl w:val="0"/>
          <w:numId w:val="1"/>
        </w:numPr>
        <w:spacing w:line="360" w:lineRule="auto"/>
        <w:ind w:right="1"/>
        <w:jc w:val="both"/>
        <w:rPr>
          <w:highlight w:val="white"/>
        </w:rPr>
      </w:pPr>
      <w:r>
        <w:rPr>
          <w:highlight w:val="white"/>
        </w:rPr>
        <w:t>Seguimento de comorbidades ou complicações relacionadas a outras especialidades médicas, conforme demanda por meio de pareceres nas áreas de Cardiologia, Cirurgia Geral, Cirurgia Torácica, Endocrinologia, Gastroenterologia, Hematologia, Medicina Paliativa, Nefrologia, Neurologia, Nutrologia, Pneumologia e Psiquiatria.</w:t>
      </w:r>
    </w:p>
    <w:p w14:paraId="2822DE76" w14:textId="77777777" w:rsidR="003217F9" w:rsidRDefault="00B86879" w:rsidP="003A21CE">
      <w:pPr>
        <w:numPr>
          <w:ilvl w:val="0"/>
          <w:numId w:val="1"/>
        </w:numPr>
        <w:spacing w:line="360" w:lineRule="auto"/>
        <w:ind w:right="1"/>
        <w:jc w:val="both"/>
        <w:rPr>
          <w:highlight w:val="white"/>
        </w:rPr>
      </w:pPr>
      <w:r>
        <w:rPr>
          <w:highlight w:val="white"/>
        </w:rPr>
        <w:t>Assistência de enfermagem, nutrição, fisioterapia, fonoaudiologia, terapia ocupacional, psicologia e assistência social.</w:t>
      </w:r>
    </w:p>
    <w:p w14:paraId="5CBD11DB" w14:textId="77777777" w:rsidR="003217F9" w:rsidRDefault="00B86879" w:rsidP="003A21CE">
      <w:pPr>
        <w:numPr>
          <w:ilvl w:val="0"/>
          <w:numId w:val="1"/>
        </w:numPr>
        <w:spacing w:line="360" w:lineRule="auto"/>
        <w:ind w:right="1"/>
        <w:jc w:val="both"/>
        <w:rPr>
          <w:highlight w:val="white"/>
        </w:rPr>
      </w:pPr>
      <w:r>
        <w:rPr>
          <w:highlight w:val="white"/>
        </w:rPr>
        <w:t>Assistência farmacêutica e tratamento medicamentoso que seja requerido durante o processo de internação, de acordo com listagem do SUS - Sistema Único de Saúde;</w:t>
      </w:r>
    </w:p>
    <w:p w14:paraId="5C62F937" w14:textId="77777777" w:rsidR="003217F9" w:rsidRDefault="00B86879" w:rsidP="003A21CE">
      <w:pPr>
        <w:numPr>
          <w:ilvl w:val="0"/>
          <w:numId w:val="1"/>
        </w:numPr>
        <w:spacing w:line="360" w:lineRule="auto"/>
        <w:ind w:right="1"/>
        <w:jc w:val="both"/>
        <w:rPr>
          <w:highlight w:val="white"/>
        </w:rPr>
      </w:pPr>
      <w:r>
        <w:rPr>
          <w:highlight w:val="white"/>
        </w:rPr>
        <w:t>Assistência nutricional, incluindo alimentação, nutrição enteral e parenteral, bem como material descartável necessário para os cuidados de enfermagem e à assistência multiprofissional e tratamentos.</w:t>
      </w:r>
    </w:p>
    <w:p w14:paraId="5BFF9A15" w14:textId="77777777" w:rsidR="003217F9" w:rsidRDefault="00B86879" w:rsidP="003A21CE">
      <w:pPr>
        <w:numPr>
          <w:ilvl w:val="0"/>
          <w:numId w:val="1"/>
        </w:numPr>
        <w:spacing w:line="360" w:lineRule="auto"/>
        <w:ind w:right="1"/>
        <w:jc w:val="both"/>
        <w:rPr>
          <w:highlight w:val="white"/>
        </w:rPr>
      </w:pPr>
      <w:r>
        <w:rPr>
          <w:highlight w:val="white"/>
        </w:rPr>
        <w:t>Procedimentos e cuidados multiprofissionais necessários durante o processo de internação, incluindo procedimentos especiais de alto custo como hemodiálise, fisioterapia, fonoaudiologia, terapia ocupacional, endoscopia, broncoscopia, colonoscopia e outros que se fizerem necessários ao adequado atendimento e tratamento do paciente, respeitando a complexidade da instituição.</w:t>
      </w:r>
    </w:p>
    <w:p w14:paraId="77C6EF11" w14:textId="77777777" w:rsidR="003217F9" w:rsidRDefault="00B86879" w:rsidP="003A21CE">
      <w:pPr>
        <w:numPr>
          <w:ilvl w:val="0"/>
          <w:numId w:val="1"/>
        </w:numPr>
        <w:spacing w:line="360" w:lineRule="auto"/>
        <w:ind w:right="1"/>
        <w:jc w:val="both"/>
        <w:rPr>
          <w:highlight w:val="white"/>
        </w:rPr>
      </w:pPr>
      <w:r>
        <w:rPr>
          <w:highlight w:val="white"/>
        </w:rPr>
        <w:t>Tratamento das possíveis complicações que possam ocorrer ao longo do processo assistencial, tanto na fase de tratamento, quanto na fase de recuperação, respeitando a complexidade e especialidades disponíveis na instituição.</w:t>
      </w:r>
    </w:p>
    <w:p w14:paraId="25CE5E68" w14:textId="77777777" w:rsidR="003217F9" w:rsidRDefault="00B86879" w:rsidP="003A21CE">
      <w:pPr>
        <w:numPr>
          <w:ilvl w:val="0"/>
          <w:numId w:val="1"/>
        </w:numPr>
        <w:spacing w:line="360" w:lineRule="auto"/>
        <w:ind w:right="1"/>
        <w:jc w:val="both"/>
        <w:rPr>
          <w:highlight w:val="white"/>
        </w:rPr>
      </w:pPr>
      <w:r>
        <w:rPr>
          <w:highlight w:val="white"/>
        </w:rPr>
        <w:lastRenderedPageBreak/>
        <w:t>O Centro Cirúrgico do HDT está organizado para atender as intercorrências cirúrgicas para os pacientes em internação clínica e contempla 3 salas cirúrgicas e 1 sala para recuperação pós anestésica.</w:t>
      </w:r>
    </w:p>
    <w:p w14:paraId="79087FBD" w14:textId="77777777" w:rsidR="003217F9" w:rsidRDefault="00B86879" w:rsidP="003A21CE">
      <w:pPr>
        <w:numPr>
          <w:ilvl w:val="0"/>
          <w:numId w:val="1"/>
        </w:numPr>
        <w:spacing w:line="360" w:lineRule="auto"/>
        <w:ind w:right="1"/>
        <w:jc w:val="both"/>
        <w:rPr>
          <w:highlight w:val="white"/>
        </w:rPr>
      </w:pPr>
      <w:r>
        <w:rPr>
          <w:highlight w:val="white"/>
        </w:rPr>
        <w:t>Serviços de Apoio Diagnóstico e Terapêutico – SADT que sejam requeridos durante o processo de internação, para acompanhamento das diversas patologias que possam vir a ser apresentadas pelos usuários atendidos nas 24h.</w:t>
      </w:r>
    </w:p>
    <w:p w14:paraId="56196C32" w14:textId="77777777" w:rsidR="003217F9" w:rsidRDefault="00B86879" w:rsidP="003A21CE">
      <w:pPr>
        <w:numPr>
          <w:ilvl w:val="0"/>
          <w:numId w:val="1"/>
        </w:numPr>
        <w:spacing w:line="360" w:lineRule="auto"/>
        <w:ind w:right="1"/>
        <w:jc w:val="both"/>
        <w:rPr>
          <w:highlight w:val="white"/>
        </w:rPr>
      </w:pPr>
      <w:r>
        <w:rPr>
          <w:highlight w:val="white"/>
        </w:rPr>
        <w:t>Serviço de Hemoterapia, através da Agência Transfusional, para disponibilização de hemoderivados fornecidos pelo Banco de Sangue Estadual - HEMOGO.</w:t>
      </w:r>
    </w:p>
    <w:p w14:paraId="2858A1CB" w14:textId="77777777" w:rsidR="003217F9" w:rsidRDefault="00B86879" w:rsidP="003A21CE">
      <w:pPr>
        <w:numPr>
          <w:ilvl w:val="0"/>
          <w:numId w:val="1"/>
        </w:numPr>
        <w:spacing w:line="360" w:lineRule="auto"/>
        <w:ind w:right="1"/>
        <w:jc w:val="both"/>
        <w:rPr>
          <w:highlight w:val="white"/>
        </w:rPr>
      </w:pPr>
      <w:r>
        <w:rPr>
          <w:highlight w:val="white"/>
        </w:rPr>
        <w:t>Tratamentos concomitantes, diferentes daqueles classificados como principal, que motivaram a internação do paciente, que podem ser necessários, adicionalmente, devido às condições especiais do paciente e/ou outras causas.</w:t>
      </w:r>
    </w:p>
    <w:p w14:paraId="6B43A43D" w14:textId="77777777" w:rsidR="003217F9" w:rsidRDefault="003217F9" w:rsidP="003A21CE">
      <w:pPr>
        <w:spacing w:line="360" w:lineRule="auto"/>
        <w:ind w:right="1" w:firstLine="700"/>
        <w:jc w:val="both"/>
        <w:rPr>
          <w:highlight w:val="white"/>
        </w:rPr>
      </w:pPr>
    </w:p>
    <w:p w14:paraId="3B358D01" w14:textId="73A1D62B" w:rsidR="003217F9" w:rsidRPr="00124B92" w:rsidRDefault="00A90317" w:rsidP="00CC6581">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17" w:name="_74k2r1ccb7ev" w:colFirst="0" w:colLast="0"/>
      <w:bookmarkStart w:id="18" w:name="_Toc239146499"/>
      <w:bookmarkEnd w:id="17"/>
      <w:r w:rsidRPr="00124B92">
        <w:rPr>
          <w:rStyle w:val="nfaseIntensa"/>
          <w:rFonts w:ascii="Arial" w:hAnsi="Arial" w:cs="Arial"/>
          <w:b/>
          <w:i w:val="0"/>
          <w:iCs w:val="0"/>
          <w:color w:val="auto"/>
          <w:sz w:val="28"/>
          <w:szCs w:val="28"/>
          <w14:textOutline w14:w="9525" w14:cap="rnd" w14:cmpd="sng" w14:algn="ctr">
            <w14:noFill/>
            <w14:prstDash w14:val="solid"/>
            <w14:bevel/>
          </w14:textOutline>
        </w:rPr>
        <w:t>Assistência Ambulatorial</w:t>
      </w:r>
      <w:bookmarkEnd w:id="18"/>
    </w:p>
    <w:p w14:paraId="106F3649" w14:textId="77777777" w:rsidR="003217F9" w:rsidRDefault="00B86879" w:rsidP="003A21CE">
      <w:pPr>
        <w:spacing w:line="360" w:lineRule="auto"/>
        <w:ind w:right="1" w:firstLine="720"/>
        <w:jc w:val="both"/>
        <w:rPr>
          <w:highlight w:val="white"/>
        </w:rPr>
      </w:pPr>
      <w:r>
        <w:rPr>
          <w:highlight w:val="white"/>
        </w:rPr>
        <w:t xml:space="preserve">O hospital disponibiliza consultas e procedimentos ambulatoriais para os usuários egressos do próprio hospital, bem como os pactuados e encaminhados pelo Complexo Regulador Municipal a partir de agendas disponibilizadas nas especialidades previamente definidas. </w:t>
      </w:r>
    </w:p>
    <w:p w14:paraId="1582369C" w14:textId="77777777" w:rsidR="003217F9" w:rsidRDefault="00B86879" w:rsidP="003A21CE">
      <w:pPr>
        <w:spacing w:line="360" w:lineRule="auto"/>
        <w:ind w:right="1" w:firstLine="720"/>
        <w:jc w:val="both"/>
        <w:rPr>
          <w:highlight w:val="white"/>
        </w:rPr>
      </w:pPr>
      <w:r>
        <w:rPr>
          <w:highlight w:val="white"/>
        </w:rPr>
        <w:t>A produtividade do setor engloba o atendimento de primeira consulta, para as especialidades infectologia, infecto-pediatria e dermatologia, interconsultas para os demais especialistas, e consultas subsequentes para todos os médicos.</w:t>
      </w:r>
    </w:p>
    <w:p w14:paraId="3F75B8F7" w14:textId="77777777" w:rsidR="003217F9" w:rsidRDefault="00B86879" w:rsidP="003A21CE">
      <w:pPr>
        <w:spacing w:line="360" w:lineRule="auto"/>
        <w:ind w:right="1" w:firstLine="720"/>
        <w:jc w:val="both"/>
        <w:rPr>
          <w:highlight w:val="white"/>
        </w:rPr>
      </w:pPr>
      <w:r>
        <w:rPr>
          <w:highlight w:val="white"/>
        </w:rPr>
        <w:t>O atendimento ambulatorial ocorre de segunda a sexta feira das 07h às 19h e compreende:</w:t>
      </w:r>
    </w:p>
    <w:p w14:paraId="2245C1B6" w14:textId="77777777" w:rsidR="003217F9" w:rsidRDefault="00B86879" w:rsidP="00CC6581">
      <w:pPr>
        <w:numPr>
          <w:ilvl w:val="0"/>
          <w:numId w:val="2"/>
        </w:numPr>
        <w:spacing w:line="360" w:lineRule="auto"/>
        <w:ind w:right="1"/>
        <w:jc w:val="both"/>
        <w:rPr>
          <w:highlight w:val="white"/>
        </w:rPr>
      </w:pPr>
      <w:r>
        <w:rPr>
          <w:b/>
          <w:bCs/>
          <w:highlight w:val="white"/>
        </w:rPr>
        <w:t>Primeira consulta:</w:t>
      </w:r>
      <w:r>
        <w:rPr>
          <w:highlight w:val="white"/>
        </w:rPr>
        <w:t xml:space="preserve"> visita inicial do paciente encaminhado pela Central de Regulação do Estado ou Município ao Hospital, para atendimento a uma determinada especialidade. </w:t>
      </w:r>
    </w:p>
    <w:p w14:paraId="69251EC2" w14:textId="77777777" w:rsidR="003217F9" w:rsidRDefault="00B86879" w:rsidP="00CC6581">
      <w:pPr>
        <w:numPr>
          <w:ilvl w:val="0"/>
          <w:numId w:val="2"/>
        </w:numPr>
        <w:spacing w:line="360" w:lineRule="auto"/>
        <w:ind w:right="1"/>
        <w:jc w:val="both"/>
        <w:rPr>
          <w:highlight w:val="white"/>
        </w:rPr>
      </w:pPr>
      <w:r>
        <w:rPr>
          <w:b/>
          <w:bCs/>
          <w:highlight w:val="white"/>
        </w:rPr>
        <w:t xml:space="preserve">Primeira consulta de egresso: </w:t>
      </w:r>
      <w:r>
        <w:rPr>
          <w:highlight w:val="white"/>
        </w:rPr>
        <w:t>a visita do paciente encaminhada pela própria instituição, que teve sua consulta agendada no momento da alta hospitalar, para atendimento na especialidade referida.</w:t>
      </w:r>
    </w:p>
    <w:p w14:paraId="5019E8CB" w14:textId="77777777" w:rsidR="003217F9" w:rsidRDefault="00B86879" w:rsidP="00CC6581">
      <w:pPr>
        <w:numPr>
          <w:ilvl w:val="0"/>
          <w:numId w:val="2"/>
        </w:numPr>
        <w:spacing w:line="360" w:lineRule="auto"/>
        <w:ind w:right="1"/>
        <w:jc w:val="both"/>
        <w:rPr>
          <w:highlight w:val="white"/>
        </w:rPr>
      </w:pPr>
      <w:r>
        <w:rPr>
          <w:b/>
          <w:bCs/>
          <w:highlight w:val="white"/>
        </w:rPr>
        <w:t>Interconsulta:</w:t>
      </w:r>
      <w:r>
        <w:rPr>
          <w:highlight w:val="white"/>
        </w:rPr>
        <w:t xml:space="preserve"> a primeira consulta realizada por outro profissional em outra especialidade, com solicitação gerada pela própria instituição.</w:t>
      </w:r>
    </w:p>
    <w:p w14:paraId="3A4508ED" w14:textId="2C454CAC" w:rsidR="00A751B4" w:rsidRPr="00540CF8" w:rsidRDefault="00B86879" w:rsidP="003A21CE">
      <w:pPr>
        <w:numPr>
          <w:ilvl w:val="0"/>
          <w:numId w:val="2"/>
        </w:numPr>
        <w:ind w:right="1"/>
        <w:jc w:val="both"/>
        <w:rPr>
          <w:highlight w:val="white"/>
        </w:rPr>
      </w:pPr>
      <w:r>
        <w:rPr>
          <w:b/>
          <w:bCs/>
          <w:highlight w:val="white"/>
        </w:rPr>
        <w:t>Retorno (consultas subsequentes):</w:t>
      </w:r>
      <w:r>
        <w:rPr>
          <w:highlight w:val="white"/>
        </w:rPr>
        <w:t xml:space="preserve"> todas as consultas de seguimento ambulatorial, em todas as categorias profissionais, decorrentes tanto das consultas oferecidas à rede básica de saúde quanto às subsequentes das interconsultas. </w:t>
      </w:r>
      <w:bookmarkStart w:id="19" w:name="_ve2io7fe9jal" w:colFirst="0" w:colLast="0"/>
      <w:bookmarkEnd w:id="19"/>
    </w:p>
    <w:p w14:paraId="3823FC87" w14:textId="6DFA66C2" w:rsidR="003217F9" w:rsidRPr="00A90317" w:rsidRDefault="00B86879" w:rsidP="003A21CE">
      <w:pPr>
        <w:spacing w:after="240" w:line="360" w:lineRule="auto"/>
        <w:ind w:right="1" w:firstLine="700"/>
        <w:jc w:val="both"/>
        <w:rPr>
          <w:b/>
          <w:bCs/>
          <w:highlight w:val="white"/>
        </w:rPr>
      </w:pPr>
      <w:r w:rsidRPr="00A90317">
        <w:rPr>
          <w:b/>
          <w:bCs/>
          <w:highlight w:val="white"/>
        </w:rPr>
        <w:lastRenderedPageBreak/>
        <w:t>Serviços incluídos na assistência em âmbito ambulatorial</w:t>
      </w:r>
      <w:r w:rsidR="001773FD">
        <w:rPr>
          <w:b/>
          <w:bCs/>
          <w:highlight w:val="white"/>
        </w:rPr>
        <w:t>:</w:t>
      </w:r>
    </w:p>
    <w:p w14:paraId="143AAC05" w14:textId="77777777" w:rsidR="001773FD" w:rsidRPr="001773FD" w:rsidRDefault="00B86879" w:rsidP="00CC6581">
      <w:pPr>
        <w:numPr>
          <w:ilvl w:val="0"/>
          <w:numId w:val="9"/>
        </w:numPr>
        <w:spacing w:line="360" w:lineRule="auto"/>
        <w:ind w:right="1"/>
        <w:jc w:val="both"/>
        <w:rPr>
          <w:highlight w:val="white"/>
        </w:rPr>
      </w:pPr>
      <w:r w:rsidRPr="001773FD">
        <w:rPr>
          <w:highlight w:val="white"/>
        </w:rPr>
        <w:t>Especialidades médicas</w:t>
      </w:r>
      <w:r w:rsidR="001773FD" w:rsidRPr="001773FD">
        <w:rPr>
          <w:highlight w:val="white"/>
        </w:rPr>
        <w:t xml:space="preserve">: </w:t>
      </w:r>
      <w:bookmarkStart w:id="20" w:name="_139kxa20b6bp" w:colFirst="0" w:colLast="0"/>
      <w:bookmarkEnd w:id="20"/>
      <w:r w:rsidRPr="001773FD">
        <w:rPr>
          <w:highlight w:val="white"/>
        </w:rPr>
        <w:t xml:space="preserve">Infectologia, </w:t>
      </w:r>
      <w:proofErr w:type="spellStart"/>
      <w:r w:rsidRPr="001773FD">
        <w:rPr>
          <w:highlight w:val="white"/>
        </w:rPr>
        <w:t>Infectopediatria</w:t>
      </w:r>
      <w:proofErr w:type="spellEnd"/>
      <w:r w:rsidRPr="001773FD">
        <w:rPr>
          <w:highlight w:val="white"/>
        </w:rPr>
        <w:t>, Dermatologia, Endocrinologia, Cardiologia, Gastroenterologia, Ginecologia, Hematologia, Infectologia, Nefrologia, Neurologia, Pediatria, Cirurgia Geral, Cirurgia Torácica, Clínica Geral (cuidados paliativos), Psiquiatria e Pneumologia/Tisiologia.</w:t>
      </w:r>
      <w:bookmarkStart w:id="21" w:name="_hgijq6rbiydm" w:colFirst="0" w:colLast="0"/>
      <w:bookmarkEnd w:id="21"/>
    </w:p>
    <w:p w14:paraId="20B4CCA6" w14:textId="77777777" w:rsidR="001773FD" w:rsidRPr="001773FD" w:rsidRDefault="00B86879" w:rsidP="00CC6581">
      <w:pPr>
        <w:numPr>
          <w:ilvl w:val="0"/>
          <w:numId w:val="9"/>
        </w:numPr>
        <w:spacing w:line="360" w:lineRule="auto"/>
        <w:ind w:right="1"/>
        <w:jc w:val="both"/>
        <w:rPr>
          <w:highlight w:val="white"/>
        </w:rPr>
      </w:pPr>
      <w:r w:rsidRPr="001773FD">
        <w:rPr>
          <w:highlight w:val="white"/>
        </w:rPr>
        <w:t>Especialidades não médicas</w:t>
      </w:r>
      <w:r w:rsidR="001773FD" w:rsidRPr="001773FD">
        <w:rPr>
          <w:highlight w:val="white"/>
        </w:rPr>
        <w:t xml:space="preserve">: </w:t>
      </w:r>
      <w:bookmarkStart w:id="22" w:name="_doz1no9bo5bz" w:colFirst="0" w:colLast="0"/>
      <w:bookmarkEnd w:id="22"/>
      <w:r w:rsidRPr="001773FD">
        <w:rPr>
          <w:highlight w:val="white"/>
        </w:rPr>
        <w:t>Consulta de enfermagem (triagem), consulta farmacêutica atrelada à dispensação de medicamentos, psicoterapia de adesão aos usuários e gestantes HIV/AIDS.</w:t>
      </w:r>
    </w:p>
    <w:p w14:paraId="2768F792" w14:textId="77777777" w:rsidR="001773FD" w:rsidRPr="001773FD" w:rsidRDefault="00B86879" w:rsidP="00CC6581">
      <w:pPr>
        <w:numPr>
          <w:ilvl w:val="0"/>
          <w:numId w:val="9"/>
        </w:numPr>
        <w:spacing w:line="360" w:lineRule="auto"/>
        <w:ind w:right="1"/>
        <w:jc w:val="both"/>
        <w:rPr>
          <w:highlight w:val="white"/>
        </w:rPr>
      </w:pPr>
      <w:r w:rsidRPr="001773FD">
        <w:rPr>
          <w:highlight w:val="white"/>
        </w:rPr>
        <w:t>Pequenos procedimentos</w:t>
      </w:r>
      <w:r w:rsidR="001773FD" w:rsidRPr="001773FD">
        <w:rPr>
          <w:highlight w:val="white"/>
        </w:rPr>
        <w:t xml:space="preserve">: </w:t>
      </w:r>
      <w:r w:rsidRPr="001773FD">
        <w:rPr>
          <w:highlight w:val="white"/>
        </w:rPr>
        <w:t>São realizados pequenos procedimentos de dermatologia, curativos, punção lombar, retiradas de ponto e outros procedimentos cirúrgicos de pequena monta atendendo a demanda da unidade.</w:t>
      </w:r>
      <w:r w:rsidR="001773FD" w:rsidRPr="001773FD">
        <w:rPr>
          <w:highlight w:val="white"/>
        </w:rPr>
        <w:t xml:space="preserve"> </w:t>
      </w:r>
    </w:p>
    <w:p w14:paraId="008706BA" w14:textId="0E230A40" w:rsidR="003217F9" w:rsidRPr="001773FD" w:rsidRDefault="001773FD" w:rsidP="00CC6581">
      <w:pPr>
        <w:numPr>
          <w:ilvl w:val="0"/>
          <w:numId w:val="9"/>
        </w:numPr>
        <w:spacing w:line="360" w:lineRule="auto"/>
        <w:ind w:right="1"/>
        <w:jc w:val="both"/>
        <w:rPr>
          <w:highlight w:val="white"/>
        </w:rPr>
      </w:pPr>
      <w:r w:rsidRPr="001773FD">
        <w:rPr>
          <w:highlight w:val="white"/>
        </w:rPr>
        <w:t>Sala de Vacinas: U</w:t>
      </w:r>
      <w:r w:rsidR="00B86879" w:rsidRPr="001773FD">
        <w:rPr>
          <w:highlight w:val="white"/>
        </w:rPr>
        <w:t xml:space="preserve">nidade direcionada ao atendimento diferenciado do Centro de Referência para Imunobiológicos Especiais (CRIE) que objetiva facilitar o acesso dos nossos usuários (público restrito), portadores de quadros clínicos especiais, decorrente de motivos biológicos como imunodepressão, imunossupressão, AIDS. </w:t>
      </w:r>
    </w:p>
    <w:p w14:paraId="591C26AD" w14:textId="1D82749B" w:rsidR="003217F9" w:rsidRPr="001773FD" w:rsidRDefault="00B86879" w:rsidP="00CC6581">
      <w:pPr>
        <w:numPr>
          <w:ilvl w:val="0"/>
          <w:numId w:val="9"/>
        </w:numPr>
        <w:spacing w:line="360" w:lineRule="auto"/>
        <w:ind w:right="1"/>
        <w:jc w:val="both"/>
        <w:rPr>
          <w:highlight w:val="white"/>
        </w:rPr>
      </w:pPr>
      <w:r w:rsidRPr="001773FD">
        <w:rPr>
          <w:highlight w:val="white"/>
        </w:rPr>
        <w:t>Farmácia Ambulatorial</w:t>
      </w:r>
      <w:r w:rsidR="001773FD" w:rsidRPr="001773FD">
        <w:rPr>
          <w:highlight w:val="white"/>
        </w:rPr>
        <w:t xml:space="preserve">: </w:t>
      </w:r>
      <w:r w:rsidRPr="001773FD">
        <w:rPr>
          <w:highlight w:val="white"/>
        </w:rPr>
        <w:t xml:space="preserve">referência para dispensação dos medicamentos que compõem a Terapia Antirretroviral para pacientes vivendo com HIV/AIDS, os medicamentos da Terapia Medicamentosa para tratamento Hepatite Viral C (HCV), para pacientes com tuberculose droga-resistente, e medicamentos para esquistossomose, hanseníase, influenza, leishmanioses, </w:t>
      </w:r>
      <w:proofErr w:type="gramStart"/>
      <w:r w:rsidRPr="001773FD">
        <w:rPr>
          <w:highlight w:val="white"/>
        </w:rPr>
        <w:t>lúpus eritematoso sistêmico</w:t>
      </w:r>
      <w:proofErr w:type="gramEnd"/>
      <w:r w:rsidRPr="001773FD">
        <w:rPr>
          <w:highlight w:val="white"/>
        </w:rPr>
        <w:t>, malária, quimioprofilaxia de meningites.</w:t>
      </w:r>
    </w:p>
    <w:p w14:paraId="049A5AE6" w14:textId="5B325B58" w:rsidR="003217F9" w:rsidRPr="001773FD" w:rsidRDefault="00B86879" w:rsidP="00CC6581">
      <w:pPr>
        <w:numPr>
          <w:ilvl w:val="0"/>
          <w:numId w:val="9"/>
        </w:numPr>
        <w:spacing w:line="360" w:lineRule="auto"/>
        <w:ind w:right="1"/>
        <w:jc w:val="both"/>
        <w:rPr>
          <w:highlight w:val="white"/>
        </w:rPr>
      </w:pPr>
      <w:r w:rsidRPr="001773FD">
        <w:rPr>
          <w:highlight w:val="white"/>
        </w:rPr>
        <w:t>Psicoterapia de Adesão</w:t>
      </w:r>
      <w:r w:rsidR="001773FD" w:rsidRPr="001773FD">
        <w:rPr>
          <w:highlight w:val="white"/>
        </w:rPr>
        <w:t xml:space="preserve">: </w:t>
      </w:r>
      <w:r w:rsidRPr="001773FD">
        <w:rPr>
          <w:highlight w:val="white"/>
        </w:rPr>
        <w:t xml:space="preserve">Constitui um serviço de assistência </w:t>
      </w:r>
      <w:r w:rsidR="001773FD" w:rsidRPr="001773FD">
        <w:rPr>
          <w:highlight w:val="white"/>
        </w:rPr>
        <w:t>psicossocial</w:t>
      </w:r>
      <w:r w:rsidRPr="001773FD">
        <w:rPr>
          <w:highlight w:val="white"/>
        </w:rPr>
        <w:t xml:space="preserve"> que desenvolve ações relativas à aderência terapêutica frente ao HIV/AIDS. O princípio direcionador é de que a adesão ao tratamento se apresenta como crucial mediante a perspectiva de uma vida longa, mas com qualidade</w:t>
      </w:r>
      <w:r w:rsidR="001773FD" w:rsidRPr="001773FD">
        <w:rPr>
          <w:highlight w:val="white"/>
        </w:rPr>
        <w:t>.</w:t>
      </w:r>
    </w:p>
    <w:p w14:paraId="309DCA99" w14:textId="77777777" w:rsidR="003217F9" w:rsidRDefault="003217F9" w:rsidP="003A21CE">
      <w:pPr>
        <w:spacing w:line="360" w:lineRule="auto"/>
        <w:ind w:right="1"/>
        <w:rPr>
          <w:b/>
          <w:bCs/>
        </w:rPr>
      </w:pPr>
    </w:p>
    <w:p w14:paraId="30722D65" w14:textId="47D94F1D" w:rsidR="003217F9" w:rsidRPr="00124B92" w:rsidRDefault="001773FD" w:rsidP="00CC6581">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23" w:name="_69qnp6tq9nk5" w:colFirst="0" w:colLast="0"/>
      <w:bookmarkStart w:id="24" w:name="_Toc239146500"/>
      <w:bookmarkEnd w:id="23"/>
      <w:r w:rsidRPr="00124B92">
        <w:rPr>
          <w:rStyle w:val="nfaseIntensa"/>
          <w:rFonts w:ascii="Arial" w:hAnsi="Arial" w:cs="Arial"/>
          <w:b/>
          <w:i w:val="0"/>
          <w:iCs w:val="0"/>
          <w:color w:val="auto"/>
          <w:sz w:val="28"/>
          <w:szCs w:val="28"/>
          <w14:textOutline w14:w="9525" w14:cap="rnd" w14:cmpd="sng" w14:algn="ctr">
            <w14:noFill/>
            <w14:prstDash w14:val="solid"/>
            <w14:bevel/>
          </w14:textOutline>
        </w:rPr>
        <w:t>Hospital Dia</w:t>
      </w:r>
      <w:bookmarkEnd w:id="24"/>
    </w:p>
    <w:p w14:paraId="27443F0E" w14:textId="77777777" w:rsidR="003217F9" w:rsidRDefault="00B86879" w:rsidP="003A21CE">
      <w:pPr>
        <w:spacing w:before="240" w:line="360" w:lineRule="auto"/>
        <w:ind w:right="1" w:firstLine="480"/>
        <w:jc w:val="both"/>
        <w:rPr>
          <w:highlight w:val="white"/>
        </w:rPr>
      </w:pPr>
      <w:r>
        <w:rPr>
          <w:highlight w:val="white"/>
        </w:rPr>
        <w:t>É um recurso assistencial intermediário, entre a internação e o ambulatório, que visa atender pessoas vivendo com HIV e AIDS em situações de intercorrências clínicas ou terapêuticas que tenham um grau de complexidade maior que o atendimento em nível ambulatorial, mas que não necessitam de internação.</w:t>
      </w:r>
    </w:p>
    <w:p w14:paraId="0033BAE1" w14:textId="77777777" w:rsidR="003217F9" w:rsidRDefault="00B86879" w:rsidP="003A21CE">
      <w:pPr>
        <w:spacing w:before="240" w:line="360" w:lineRule="auto"/>
        <w:ind w:right="1" w:firstLine="480"/>
        <w:jc w:val="both"/>
        <w:rPr>
          <w:highlight w:val="white"/>
        </w:rPr>
      </w:pPr>
      <w:r>
        <w:rPr>
          <w:highlight w:val="white"/>
        </w:rPr>
        <w:lastRenderedPageBreak/>
        <w:t>Através de cuidados desenvolvidos por equipe multiprofissional, visa reduzir ou substituir a internação integral, ampliar e agilizar procedimentos terapêuticos, além de integrar a família, o usuário e o serviço.</w:t>
      </w:r>
    </w:p>
    <w:p w14:paraId="5B950574" w14:textId="77777777" w:rsidR="003217F9" w:rsidRDefault="003217F9" w:rsidP="003A21CE">
      <w:pPr>
        <w:ind w:right="1"/>
        <w:rPr>
          <w:highlight w:val="white"/>
        </w:rPr>
      </w:pPr>
    </w:p>
    <w:p w14:paraId="7EFF2A6D" w14:textId="77777777" w:rsidR="003217F9" w:rsidRDefault="003217F9" w:rsidP="003A21CE">
      <w:pPr>
        <w:ind w:right="1"/>
        <w:rPr>
          <w:highlight w:val="white"/>
        </w:rPr>
      </w:pPr>
    </w:p>
    <w:p w14:paraId="1E0B866B" w14:textId="2665DCFF" w:rsidR="003217F9" w:rsidRPr="00124B92" w:rsidRDefault="00124B92" w:rsidP="00CC6581">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25" w:name="_c17jxstmk3ek" w:colFirst="0" w:colLast="0"/>
      <w:bookmarkStart w:id="26" w:name="_Toc239146501"/>
      <w:bookmarkEnd w:id="25"/>
      <w:r w:rsidRPr="00124B92">
        <w:rPr>
          <w:rStyle w:val="nfaseIntensa"/>
          <w:rFonts w:ascii="Arial" w:hAnsi="Arial" w:cs="Arial"/>
          <w:b/>
          <w:i w:val="0"/>
          <w:iCs w:val="0"/>
          <w:color w:val="auto"/>
          <w:sz w:val="28"/>
          <w:szCs w:val="28"/>
          <w14:textOutline w14:w="9525" w14:cap="rnd" w14:cmpd="sng" w14:algn="ctr">
            <w14:noFill/>
            <w14:prstDash w14:val="solid"/>
            <w14:bevel/>
          </w14:textOutline>
        </w:rPr>
        <w:t xml:space="preserve">Atendimento </w:t>
      </w:r>
      <w:r>
        <w:rPr>
          <w:rStyle w:val="nfaseIntensa"/>
          <w:rFonts w:ascii="Arial" w:hAnsi="Arial" w:cs="Arial"/>
          <w:b/>
          <w:i w:val="0"/>
          <w:iCs w:val="0"/>
          <w:color w:val="auto"/>
          <w:sz w:val="28"/>
          <w:szCs w:val="28"/>
          <w14:textOutline w14:w="9525" w14:cap="rnd" w14:cmpd="sng" w14:algn="ctr">
            <w14:noFill/>
            <w14:prstDash w14:val="solid"/>
            <w14:bevel/>
          </w14:textOutline>
        </w:rPr>
        <w:t>d</w:t>
      </w:r>
      <w:r w:rsidRPr="00124B92">
        <w:rPr>
          <w:rStyle w:val="nfaseIntensa"/>
          <w:rFonts w:ascii="Arial" w:hAnsi="Arial" w:cs="Arial"/>
          <w:b/>
          <w:i w:val="0"/>
          <w:iCs w:val="0"/>
          <w:color w:val="auto"/>
          <w:sz w:val="28"/>
          <w:szCs w:val="28"/>
          <w14:textOutline w14:w="9525" w14:cap="rnd" w14:cmpd="sng" w14:algn="ctr">
            <w14:noFill/>
            <w14:prstDash w14:val="solid"/>
            <w14:bevel/>
          </w14:textOutline>
        </w:rPr>
        <w:t xml:space="preserve">e Urgência </w:t>
      </w:r>
      <w:r>
        <w:rPr>
          <w:rStyle w:val="nfaseIntensa"/>
          <w:rFonts w:ascii="Arial" w:hAnsi="Arial" w:cs="Arial"/>
          <w:b/>
          <w:i w:val="0"/>
          <w:iCs w:val="0"/>
          <w:color w:val="auto"/>
          <w:sz w:val="28"/>
          <w:szCs w:val="28"/>
          <w14:textOutline w14:w="9525" w14:cap="rnd" w14:cmpd="sng" w14:algn="ctr">
            <w14:noFill/>
            <w14:prstDash w14:val="solid"/>
            <w14:bevel/>
          </w14:textOutline>
        </w:rPr>
        <w:t>e</w:t>
      </w:r>
      <w:r w:rsidRPr="00124B92">
        <w:rPr>
          <w:rStyle w:val="nfaseIntensa"/>
          <w:rFonts w:ascii="Arial" w:hAnsi="Arial" w:cs="Arial"/>
          <w:b/>
          <w:i w:val="0"/>
          <w:iCs w:val="0"/>
          <w:color w:val="auto"/>
          <w:sz w:val="28"/>
          <w:szCs w:val="28"/>
          <w14:textOutline w14:w="9525" w14:cap="rnd" w14:cmpd="sng" w14:algn="ctr">
            <w14:noFill/>
            <w14:prstDash w14:val="solid"/>
            <w14:bevel/>
          </w14:textOutline>
        </w:rPr>
        <w:t xml:space="preserve"> Emergência</w:t>
      </w:r>
      <w:bookmarkEnd w:id="26"/>
    </w:p>
    <w:p w14:paraId="3B308339" w14:textId="77777777" w:rsidR="003217F9" w:rsidRDefault="00B86879" w:rsidP="003A21CE">
      <w:pPr>
        <w:spacing w:before="240" w:line="360" w:lineRule="auto"/>
        <w:ind w:right="1" w:firstLine="480"/>
        <w:jc w:val="both"/>
      </w:pPr>
      <w:r>
        <w:t>O HDT se caracteriza por ser uma unidade de assistência terciária, que dispõe de atendimentos de urgência e emergência, atendendo à demanda referenciada, encaminhada pelo Complexo de Regulação, conforme o fluxo estabelecido pela Secretaria de Estado da Saúde, durante as 24 horas do dia, todos os dias do ano.</w:t>
      </w:r>
    </w:p>
    <w:p w14:paraId="4F26FF11" w14:textId="77777777" w:rsidR="003217F9" w:rsidRDefault="00B86879" w:rsidP="003A21CE">
      <w:pPr>
        <w:spacing w:before="240" w:line="360" w:lineRule="auto"/>
        <w:ind w:right="1" w:firstLine="480"/>
        <w:jc w:val="both"/>
      </w:pPr>
      <w:r>
        <w:t>Além da demanda regulada existe uma clientela vinculada ao HDT, constituída de pacientes portadores do vírus da imunodeficiência humana (HIV) e pacientes com doenças dermatológicas agudizadas, desde que ambos, em acompanhamento ambulatorial no HDT. Para esse perfil de pacientes citados anteriormente e para pacientes vítimas de acidentes com animais peçonhentos o atendimento na Emergência do HDT ocorre de forma direta sem necessidade de atendimento inicial em unidade de assistência primária seguindo o fluxo: Assistência Terciária/HDT (atendimento PS HDT¨) – Regulação (autorização da solicitação de internação de urgência) - Assistência Terciária/HDT.</w:t>
      </w:r>
    </w:p>
    <w:p w14:paraId="26141574" w14:textId="77777777" w:rsidR="003217F9" w:rsidRDefault="00B86879" w:rsidP="003A21CE">
      <w:pPr>
        <w:spacing w:before="240" w:line="360" w:lineRule="auto"/>
        <w:ind w:right="1" w:firstLine="480"/>
        <w:jc w:val="both"/>
      </w:pPr>
      <w:r>
        <w:t>O hospital mantém serviço de acolhimento e classificação de risco conforme preconizado pelo Ministério da Saúde, com o objetivo de definir os níveis de prioridade para organizar melhor o fluxo de usuários, organizando o tempo de espera para o atendimento médico logo na sua chegada ao serviço de Emergência, de acordo com a gravidade dos casos.</w:t>
      </w:r>
    </w:p>
    <w:p w14:paraId="55DC3EDD" w14:textId="199A60A2" w:rsidR="003217F9" w:rsidRDefault="00B86879" w:rsidP="003A21CE">
      <w:pPr>
        <w:spacing w:before="240" w:line="360" w:lineRule="auto"/>
        <w:ind w:right="1" w:firstLine="480"/>
        <w:jc w:val="both"/>
      </w:pPr>
      <w:r>
        <w:t>Configura-se como uma ferramenta que, além de organizar a fila de espera e propor outra ordem de atendimento que não a ordem de chegada, tem como premissas gerais garantir o atendimento imediato do usuário com risco elevado e informar ao paciente fora de risco imediato, assim como a seus familiares, sobre o tempo provável de espera.</w:t>
      </w:r>
      <w:bookmarkStart w:id="27" w:name="_7ktfi41l99m0" w:colFirst="0" w:colLast="0"/>
      <w:bookmarkEnd w:id="27"/>
    </w:p>
    <w:p w14:paraId="7D648A69" w14:textId="4E205350" w:rsidR="003217F9" w:rsidRPr="00124B92" w:rsidRDefault="00124B92"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28" w:name="_8bf1izgcdwl7" w:colFirst="0" w:colLast="0"/>
      <w:bookmarkStart w:id="29" w:name="_Toc239146502"/>
      <w:bookmarkEnd w:id="28"/>
      <w:r w:rsidRPr="00124B92">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Serviço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124B92">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Apoio Diagnóstico </w:t>
      </w:r>
      <w:r>
        <w:rPr>
          <w:rStyle w:val="nfaseIntensa"/>
          <w:rFonts w:ascii="Arial" w:hAnsi="Arial" w:cs="Arial"/>
          <w:b/>
          <w:bCs w:val="0"/>
          <w:i w:val="0"/>
          <w:iCs w:val="0"/>
          <w:color w:val="auto"/>
          <w:sz w:val="28"/>
          <w:szCs w:val="28"/>
          <w14:textOutline w14:w="9525" w14:cap="rnd" w14:cmpd="sng" w14:algn="ctr">
            <w14:noFill/>
            <w14:prstDash w14:val="solid"/>
            <w14:bevel/>
          </w14:textOutline>
        </w:rPr>
        <w:t>e</w:t>
      </w:r>
      <w:r w:rsidRPr="00124B92">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 Terapêutico</w:t>
      </w:r>
      <w:bookmarkEnd w:id="29"/>
    </w:p>
    <w:p w14:paraId="59D50A37" w14:textId="77777777" w:rsidR="003217F9" w:rsidRPr="00124B92" w:rsidRDefault="00B86879" w:rsidP="00CC6581">
      <w:pPr>
        <w:pStyle w:val="TtuloNathy"/>
        <w:numPr>
          <w:ilvl w:val="2"/>
          <w:numId w:val="12"/>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0" w:name="_Toc239146503"/>
      <w:r w:rsidRPr="00124B92">
        <w:rPr>
          <w:rStyle w:val="nfaseIntensa"/>
          <w:rFonts w:ascii="Arial" w:hAnsi="Arial" w:cs="Arial"/>
          <w:b/>
          <w:bCs w:val="0"/>
          <w:color w:val="auto"/>
          <w:sz w:val="22"/>
          <w:szCs w:val="22"/>
          <w14:textOutline w14:w="9525" w14:cap="rnd" w14:cmpd="sng" w14:algn="ctr">
            <w14:noFill/>
            <w14:prstDash w14:val="solid"/>
            <w14:bevel/>
          </w14:textOutline>
        </w:rPr>
        <w:t>Laboratório de Análises Clínicas</w:t>
      </w:r>
      <w:bookmarkEnd w:id="30"/>
    </w:p>
    <w:p w14:paraId="5CF5D338" w14:textId="77777777" w:rsidR="003217F9" w:rsidRDefault="00B86879" w:rsidP="003A21CE">
      <w:pPr>
        <w:spacing w:before="240" w:after="240" w:line="360" w:lineRule="auto"/>
        <w:ind w:right="1" w:firstLine="700"/>
        <w:jc w:val="both"/>
      </w:pPr>
      <w:r>
        <w:t xml:space="preserve">O Laboratório de Análises Clínicas e Anatomia Patológica do HDT realiza procedimentos de média e alta complexidade de diagnóstico, controle e monitoramento das doenças infectocontagiosas e dermatológicas para os pacientes atendidos na Unidade. </w:t>
      </w:r>
    </w:p>
    <w:p w14:paraId="5DB4F31E" w14:textId="77777777" w:rsidR="003217F9" w:rsidRDefault="00B86879" w:rsidP="003A21CE">
      <w:pPr>
        <w:spacing w:line="360" w:lineRule="auto"/>
        <w:ind w:right="1" w:firstLine="700"/>
        <w:jc w:val="both"/>
      </w:pPr>
      <w:r>
        <w:t>O serviço é realizado 24 horas ininterruptamente, com intuito de prestar assistência integral e com qualidade aos usuários que necessitam de atendimento especializado, contemplando desde exames básicos de rotina, até os de alta complexidade tais como os exames de Biologia Molecular.</w:t>
      </w:r>
    </w:p>
    <w:p w14:paraId="7E4A2170" w14:textId="77777777" w:rsidR="003217F9" w:rsidRPr="00124B92" w:rsidRDefault="00B86879" w:rsidP="00CC6581">
      <w:pPr>
        <w:pStyle w:val="TtuloNathy"/>
        <w:numPr>
          <w:ilvl w:val="2"/>
          <w:numId w:val="12"/>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1" w:name="_Toc239146504"/>
      <w:r w:rsidRPr="00124B92">
        <w:rPr>
          <w:rStyle w:val="nfaseIntensa"/>
          <w:rFonts w:ascii="Arial" w:hAnsi="Arial" w:cs="Arial"/>
          <w:b/>
          <w:bCs w:val="0"/>
          <w:color w:val="auto"/>
          <w:sz w:val="22"/>
          <w:szCs w:val="22"/>
          <w14:textOutline w14:w="9525" w14:cap="rnd" w14:cmpd="sng" w14:algn="ctr">
            <w14:noFill/>
            <w14:prstDash w14:val="solid"/>
            <w14:bevel/>
          </w14:textOutline>
        </w:rPr>
        <w:t>Agência Transfusional</w:t>
      </w:r>
      <w:bookmarkEnd w:id="31"/>
    </w:p>
    <w:p w14:paraId="7CF1B33B" w14:textId="77777777" w:rsidR="003217F9" w:rsidRDefault="00B86879" w:rsidP="003A21CE">
      <w:pPr>
        <w:pBdr>
          <w:top w:val="nil"/>
          <w:left w:val="nil"/>
          <w:bottom w:val="nil"/>
          <w:right w:val="nil"/>
          <w:between w:val="nil"/>
        </w:pBdr>
        <w:spacing w:before="240" w:after="240" w:line="360" w:lineRule="auto"/>
        <w:ind w:right="1" w:firstLine="700"/>
        <w:jc w:val="both"/>
      </w:pPr>
      <w:r>
        <w:t>O hospital possui uma Agência Transfusional instalada na unidade, tendo como principal atribuição o atendimento à demanda transfusional, fornecendo hemocomponentes para transfusão em pacientes internados.</w:t>
      </w:r>
    </w:p>
    <w:p w14:paraId="5F75E4C7" w14:textId="4725F209" w:rsidR="003217F9" w:rsidRDefault="00B86879" w:rsidP="003A21CE">
      <w:pPr>
        <w:pBdr>
          <w:top w:val="nil"/>
          <w:left w:val="nil"/>
          <w:bottom w:val="nil"/>
          <w:right w:val="nil"/>
          <w:between w:val="nil"/>
        </w:pBdr>
        <w:spacing w:before="240" w:after="240" w:line="360" w:lineRule="auto"/>
        <w:ind w:right="1" w:firstLine="700"/>
        <w:jc w:val="both"/>
        <w:rPr>
          <w:color w:val="3C78D8"/>
          <w:sz w:val="24"/>
          <w:szCs w:val="24"/>
        </w:rPr>
      </w:pPr>
      <w:r>
        <w:t xml:space="preserve">O atendimento é realizado 24 horas por dia, 7 dias por semana, com o objetivo de garantir o suprimento de sangue de forma ininterrupta e segura aos pacientes atendidos no serviço, com total rastreabilidade dos hemocomponentes.  </w:t>
      </w:r>
    </w:p>
    <w:p w14:paraId="6BEC7CC2" w14:textId="77777777" w:rsidR="003217F9" w:rsidRPr="00124B92" w:rsidRDefault="00B86879" w:rsidP="00CC6581">
      <w:pPr>
        <w:pStyle w:val="TtuloNathy"/>
        <w:numPr>
          <w:ilvl w:val="2"/>
          <w:numId w:val="12"/>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2" w:name="_Toc239146505"/>
      <w:r w:rsidRPr="00124B92">
        <w:rPr>
          <w:rStyle w:val="nfaseIntensa"/>
          <w:rFonts w:ascii="Arial" w:hAnsi="Arial" w:cs="Arial"/>
          <w:b/>
          <w:bCs w:val="0"/>
          <w:color w:val="auto"/>
          <w:sz w:val="22"/>
          <w:szCs w:val="22"/>
          <w14:textOutline w14:w="9525" w14:cap="rnd" w14:cmpd="sng" w14:algn="ctr">
            <w14:noFill/>
            <w14:prstDash w14:val="solid"/>
            <w14:bevel/>
          </w14:textOutline>
        </w:rPr>
        <w:t>Diagnóstico por Imagem</w:t>
      </w:r>
      <w:bookmarkEnd w:id="32"/>
    </w:p>
    <w:p w14:paraId="6A7B074D" w14:textId="77777777" w:rsidR="003217F9" w:rsidRDefault="00B86879" w:rsidP="003A21CE">
      <w:pPr>
        <w:spacing w:before="100" w:line="360" w:lineRule="auto"/>
        <w:ind w:right="1" w:firstLine="860"/>
        <w:jc w:val="both"/>
        <w:rPr>
          <w:color w:val="3C78D8"/>
          <w:sz w:val="24"/>
          <w:szCs w:val="24"/>
        </w:rPr>
      </w:pPr>
      <w:r>
        <w:t>O serviço de imagem do HDT oferece os seguintes exames para os pacientes: Tomografia Computadorizada, Radiografia, Ultrassonografia, Ecocardiograma Transtorácico e Elastografia Hepática (</w:t>
      </w:r>
      <w:proofErr w:type="spellStart"/>
      <w:r>
        <w:t>Fibroscan</w:t>
      </w:r>
      <w:proofErr w:type="spellEnd"/>
      <w:r>
        <w:t>®). Além disso, dispomos ainda de aparelhos de eletrocardiografia para o exame de Eletrocardiograma (ECG). Os exames realizados atendem aos pacientes em internação hospitalar, ambulatoriais e pacientes da rede estadual, que são encaminhados pelo Complexo Regulador Estadual.</w:t>
      </w:r>
    </w:p>
    <w:p w14:paraId="0CD3F350" w14:textId="77777777" w:rsidR="003217F9" w:rsidRDefault="003217F9" w:rsidP="003A21CE">
      <w:pPr>
        <w:spacing w:line="360" w:lineRule="auto"/>
        <w:ind w:left="2160" w:right="1"/>
        <w:rPr>
          <w:color w:val="3C78D8"/>
          <w:sz w:val="24"/>
          <w:szCs w:val="24"/>
        </w:rPr>
      </w:pPr>
    </w:p>
    <w:p w14:paraId="3A29EB7A" w14:textId="77777777" w:rsidR="003217F9" w:rsidRPr="00124B92" w:rsidRDefault="00B86879" w:rsidP="00CC6581">
      <w:pPr>
        <w:pStyle w:val="TtuloNathy"/>
        <w:numPr>
          <w:ilvl w:val="2"/>
          <w:numId w:val="12"/>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3" w:name="_Toc239146506"/>
      <w:r w:rsidRPr="00124B92">
        <w:rPr>
          <w:rStyle w:val="nfaseIntensa"/>
          <w:rFonts w:ascii="Arial" w:hAnsi="Arial" w:cs="Arial"/>
          <w:b/>
          <w:bCs w:val="0"/>
          <w:color w:val="auto"/>
          <w:sz w:val="22"/>
          <w:szCs w:val="22"/>
          <w14:textOutline w14:w="9525" w14:cap="rnd" w14:cmpd="sng" w14:algn="ctr">
            <w14:noFill/>
            <w14:prstDash w14:val="solid"/>
            <w14:bevel/>
          </w14:textOutline>
        </w:rPr>
        <w:t>Procedimentos Endoscópicos</w:t>
      </w:r>
      <w:bookmarkEnd w:id="33"/>
    </w:p>
    <w:p w14:paraId="043631D5" w14:textId="577138F7" w:rsidR="003217F9" w:rsidRDefault="00B86879" w:rsidP="003A21CE">
      <w:pPr>
        <w:spacing w:before="100" w:line="360" w:lineRule="auto"/>
        <w:ind w:right="1" w:firstLine="860"/>
        <w:jc w:val="both"/>
      </w:pPr>
      <w:r>
        <w:t xml:space="preserve">O HDT realiza em Centro Cirúrgico os seguintes procedimentos diagnósticos: </w:t>
      </w:r>
      <w:r w:rsidR="00632114">
        <w:t>broncoscopia, endoscopia digestiva alta e colonoscopia</w:t>
      </w:r>
      <w:r>
        <w:t xml:space="preserve">. Os exames realizados atendem aos </w:t>
      </w:r>
      <w:r>
        <w:lastRenderedPageBreak/>
        <w:t>pacientes em internação hospitalar, ambulatoriais e pacientes da rede estadual, que são encaminhados à unidade pelo Complexo Regulador Estadual.</w:t>
      </w:r>
    </w:p>
    <w:p w14:paraId="7A4879F3" w14:textId="77777777" w:rsidR="003217F9" w:rsidRPr="00124B92" w:rsidRDefault="00B86879" w:rsidP="00CC6581">
      <w:pPr>
        <w:pStyle w:val="TtuloNathy"/>
        <w:numPr>
          <w:ilvl w:val="2"/>
          <w:numId w:val="12"/>
        </w:numPr>
        <w:spacing w:before="360" w:after="360"/>
        <w:ind w:right="1"/>
        <w:rPr>
          <w:rStyle w:val="nfaseIntensa"/>
          <w:rFonts w:ascii="Arial" w:hAnsi="Arial" w:cs="Arial"/>
          <w:b/>
          <w:bCs w:val="0"/>
          <w:color w:val="auto"/>
          <w:sz w:val="22"/>
          <w:szCs w:val="22"/>
          <w14:textOutline w14:w="9525" w14:cap="rnd" w14:cmpd="sng" w14:algn="ctr">
            <w14:noFill/>
            <w14:prstDash w14:val="solid"/>
            <w14:bevel/>
          </w14:textOutline>
        </w:rPr>
      </w:pPr>
      <w:bookmarkStart w:id="34" w:name="_Toc239146507"/>
      <w:r w:rsidRPr="00124B92">
        <w:rPr>
          <w:rStyle w:val="nfaseIntensa"/>
          <w:rFonts w:ascii="Arial" w:hAnsi="Arial" w:cs="Arial"/>
          <w:b/>
          <w:bCs w:val="0"/>
          <w:color w:val="auto"/>
          <w:sz w:val="22"/>
          <w:szCs w:val="22"/>
          <w14:textOutline w14:w="9525" w14:cap="rnd" w14:cmpd="sng" w14:algn="ctr">
            <w14:noFill/>
            <w14:prstDash w14:val="solid"/>
            <w14:bevel/>
          </w14:textOutline>
        </w:rPr>
        <w:t>Fototerapia</w:t>
      </w:r>
      <w:bookmarkEnd w:id="34"/>
    </w:p>
    <w:p w14:paraId="497B63D3" w14:textId="77777777" w:rsidR="003217F9" w:rsidRDefault="00B86879" w:rsidP="003A21CE">
      <w:pPr>
        <w:spacing w:before="100" w:line="360" w:lineRule="auto"/>
        <w:ind w:right="1" w:firstLine="860"/>
        <w:jc w:val="both"/>
      </w:pPr>
      <w:r>
        <w:t>O equipamento de fototerapia foi doado ao HDT no dia 14/08/2020, e instalado após realização de adequações estruturais. Contudo, em rotina de manutenção e calibração do equipamento constatou-se que a fototerapia não apresentou potência luminosa mínima para a terapia a qual se destina, e, portanto, fez-se necessária aquisição das lâmpadas para a troca e instalação de um nobreak, diante disso o serviço começou a ser ofertado a partir de 01 de setembro de 2022.</w:t>
      </w:r>
    </w:p>
    <w:p w14:paraId="1DB17BEF" w14:textId="6E4DF950" w:rsidR="003217F9" w:rsidRDefault="00B86879" w:rsidP="003A21CE">
      <w:pPr>
        <w:spacing w:before="100" w:line="360" w:lineRule="auto"/>
        <w:ind w:right="1" w:firstLine="860"/>
        <w:jc w:val="both"/>
      </w:pPr>
      <w:r>
        <w:t>Do ponto de vista assistencial, a fototerapia, como o próprio nome sugere, é uma terapia com luzes artificiais que estimulam ou inibem a atividade celular. Esse tratamento é muito utilizado para combater doenças como psoríase, vitiligo, tipos de eczema (alergias), linfoma cutâneo, esclerodermia, urticária, dermatite atópica crônica e várias condições associadas ao HIV. O público atendido é tanto de pacientes de demanda espontânea (provenientes dos consultórios de dermatologia), quanto de pacientes provenientes da regulação estadual.</w:t>
      </w:r>
    </w:p>
    <w:p w14:paraId="148A59B6" w14:textId="77777777" w:rsidR="00632114" w:rsidRDefault="00B86879" w:rsidP="003A21CE">
      <w:pPr>
        <w:spacing w:before="100" w:line="360" w:lineRule="auto"/>
        <w:ind w:right="1" w:firstLine="860"/>
        <w:jc w:val="both"/>
      </w:pPr>
      <w:r>
        <w:t>É um tratamento que traz um resultado mais rápido para o paciente em comparação ao tratamento medicamentoso e, assim, conseguimos reduzir o tempo de tratamento destes pacientes e consequentemente reduzir o tempo de espera dos pacientes na fila da regulação. Outro benefício é com relação a redução dos gastos com tratamento medicamentoso que na grande maioria se encaixam em tratamento de alto cust</w:t>
      </w:r>
      <w:bookmarkStart w:id="35" w:name="_p67qzlk3zoq6" w:colFirst="0" w:colLast="0"/>
      <w:bookmarkEnd w:id="35"/>
      <w:r w:rsidR="00632114">
        <w:t>o.</w:t>
      </w:r>
    </w:p>
    <w:p w14:paraId="12BD515A" w14:textId="77777777" w:rsidR="00632114" w:rsidRDefault="00632114" w:rsidP="003A21CE">
      <w:pPr>
        <w:spacing w:before="100" w:line="360" w:lineRule="auto"/>
        <w:ind w:right="1" w:firstLine="860"/>
        <w:jc w:val="both"/>
      </w:pPr>
    </w:p>
    <w:p w14:paraId="355B418B" w14:textId="0A646AA0" w:rsidR="003C700A" w:rsidRDefault="003C700A" w:rsidP="003A21CE">
      <w:pPr>
        <w:ind w:right="1"/>
        <w:rPr>
          <w:b/>
          <w:bCs/>
          <w:color w:val="1C4587"/>
          <w:sz w:val="28"/>
          <w:szCs w:val="28"/>
        </w:rPr>
      </w:pPr>
      <w:bookmarkStart w:id="36" w:name="_1szsgp64lvm4" w:colFirst="0" w:colLast="0"/>
      <w:bookmarkEnd w:id="36"/>
    </w:p>
    <w:p w14:paraId="0D17ADD2" w14:textId="665D3F1F" w:rsidR="003217F9" w:rsidRPr="00124B92" w:rsidRDefault="00B86879" w:rsidP="00CC6581">
      <w:pPr>
        <w:pStyle w:val="TtuloNathy"/>
        <w:numPr>
          <w:ilvl w:val="0"/>
          <w:numId w:val="12"/>
        </w:numPr>
        <w:spacing w:before="360" w:after="360"/>
        <w:ind w:left="357" w:right="1" w:hanging="357"/>
        <w:rPr>
          <w:rStyle w:val="nfaseIntensa"/>
          <w:rFonts w:ascii="Arial" w:hAnsi="Arial" w:cs="Arial"/>
          <w:b/>
          <w:color w:val="auto"/>
          <w:sz w:val="28"/>
          <w:szCs w:val="28"/>
          <w14:textOutline w14:w="9525" w14:cap="rnd" w14:cmpd="sng" w14:algn="ctr">
            <w14:noFill/>
            <w14:prstDash w14:val="solid"/>
            <w14:bevel/>
          </w14:textOutline>
        </w:rPr>
      </w:pPr>
      <w:bookmarkStart w:id="37" w:name="_Toc239146508"/>
      <w:r w:rsidRPr="00124B92">
        <w:rPr>
          <w:rStyle w:val="nfaseIntensa"/>
          <w:rFonts w:ascii="Arial" w:hAnsi="Arial" w:cs="Arial"/>
          <w:b/>
          <w:color w:val="auto"/>
          <w:sz w:val="28"/>
          <w:szCs w:val="28"/>
          <w14:textOutline w14:w="9525" w14:cap="rnd" w14:cmpd="sng" w14:algn="ctr">
            <w14:noFill/>
            <w14:prstDash w14:val="solid"/>
            <w14:bevel/>
          </w14:textOutline>
        </w:rPr>
        <w:t>INDICADORES ESTATÍSTICOS</w:t>
      </w:r>
      <w:bookmarkEnd w:id="37"/>
      <w:r w:rsidRPr="00124B92">
        <w:rPr>
          <w:rStyle w:val="nfaseIntensa"/>
          <w:rFonts w:ascii="Arial" w:hAnsi="Arial" w:cs="Arial"/>
          <w:b/>
          <w:color w:val="auto"/>
          <w:sz w:val="28"/>
          <w:szCs w:val="28"/>
          <w14:textOutline w14:w="9525" w14:cap="rnd" w14:cmpd="sng" w14:algn="ctr">
            <w14:noFill/>
            <w14:prstDash w14:val="solid"/>
            <w14:bevel/>
          </w14:textOutline>
        </w:rPr>
        <w:t xml:space="preserve"> </w:t>
      </w:r>
    </w:p>
    <w:p w14:paraId="60AAC50F" w14:textId="1B76A2E2" w:rsidR="003217F9" w:rsidRPr="00F60C20" w:rsidRDefault="00F60C20"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38" w:name="_qlmydn52hsyc" w:colFirst="0" w:colLast="0"/>
      <w:bookmarkStart w:id="39" w:name="_Toc239146509"/>
      <w:bookmarkEnd w:id="38"/>
      <w:r w:rsidRPr="00F60C20">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Indicadores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F60C20">
        <w:rPr>
          <w:rStyle w:val="nfaseIntensa"/>
          <w:rFonts w:ascii="Arial" w:hAnsi="Arial" w:cs="Arial"/>
          <w:b/>
          <w:bCs w:val="0"/>
          <w:i w:val="0"/>
          <w:iCs w:val="0"/>
          <w:color w:val="auto"/>
          <w:sz w:val="28"/>
          <w:szCs w:val="28"/>
          <w14:textOutline w14:w="9525" w14:cap="rnd" w14:cmpd="sng" w14:algn="ctr">
            <w14:noFill/>
            <w14:prstDash w14:val="solid"/>
            <w14:bevel/>
          </w14:textOutline>
        </w:rPr>
        <w:t>e Produção</w:t>
      </w:r>
      <w:bookmarkEnd w:id="39"/>
    </w:p>
    <w:p w14:paraId="1256BFDF" w14:textId="77777777" w:rsidR="003217F9" w:rsidRDefault="00B86879" w:rsidP="003A21CE">
      <w:pPr>
        <w:spacing w:line="360" w:lineRule="auto"/>
        <w:ind w:right="1" w:firstLine="700"/>
        <w:jc w:val="both"/>
      </w:pPr>
      <w:r>
        <w:t xml:space="preserve">De acordo com o Contrato de Gestão Nº 091/2012 – ISG/SES – GO, e seu Termo Aditivo vigente, são consideradas Metas de Produção, determinantes do pagamento da parte assistencial, os seguintes indicadores: </w:t>
      </w:r>
    </w:p>
    <w:p w14:paraId="4606037D" w14:textId="77777777" w:rsidR="003217F9" w:rsidRPr="00F60C20" w:rsidRDefault="00B86879" w:rsidP="00CC6581">
      <w:pPr>
        <w:pStyle w:val="TtuloNathy"/>
        <w:numPr>
          <w:ilvl w:val="2"/>
          <w:numId w:val="12"/>
        </w:numPr>
        <w:spacing w:before="720" w:after="360"/>
        <w:ind w:left="1225" w:right="1"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0" w:name="_Toc239146510"/>
      <w:r w:rsidRPr="00F60C20">
        <w:rPr>
          <w:rStyle w:val="nfaseIntensa"/>
          <w:rFonts w:ascii="Arial" w:hAnsi="Arial" w:cs="Arial"/>
          <w:b/>
          <w:bCs w:val="0"/>
          <w:color w:val="auto"/>
          <w:sz w:val="22"/>
          <w:szCs w:val="22"/>
          <w14:textOutline w14:w="9525" w14:cap="rnd" w14:cmpd="sng" w14:algn="ctr">
            <w14:noFill/>
            <w14:prstDash w14:val="solid"/>
            <w14:bevel/>
          </w14:textOutline>
        </w:rPr>
        <w:lastRenderedPageBreak/>
        <w:t>Saídas Hospitalares</w:t>
      </w:r>
      <w:bookmarkEnd w:id="40"/>
    </w:p>
    <w:p w14:paraId="6FC09971" w14:textId="77777777" w:rsidR="003217F9" w:rsidRDefault="00B86879" w:rsidP="003A21CE">
      <w:pPr>
        <w:spacing w:line="360" w:lineRule="auto"/>
        <w:ind w:right="1" w:firstLine="700"/>
        <w:jc w:val="both"/>
      </w:pPr>
      <w:r>
        <w:t>O HDT deve realizar mensalmente 271 saídas hospitalares, sendo 224 de clínica médica e 47 de clínica pediátrica, com variação de ±10% de acordo com o número de leitos operacionais cadastrados.</w:t>
      </w:r>
    </w:p>
    <w:p w14:paraId="04107F0A" w14:textId="77777777" w:rsidR="003C700A" w:rsidRDefault="003C700A">
      <w:pPr>
        <w:spacing w:line="360" w:lineRule="auto"/>
        <w:ind w:right="579" w:firstLine="700"/>
        <w:jc w:val="both"/>
        <w:rPr>
          <w:color w:val="3C78D8"/>
          <w:sz w:val="24"/>
          <w:szCs w:val="24"/>
        </w:rPr>
      </w:pPr>
    </w:p>
    <w:p w14:paraId="759AACC7" w14:textId="66B7200A" w:rsidR="003C700A" w:rsidRDefault="003C700A" w:rsidP="003C700A">
      <w:pPr>
        <w:pStyle w:val="Legenda"/>
        <w:keepNext/>
      </w:pPr>
      <w:bookmarkStart w:id="41" w:name="_Toc239146545"/>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2</w:t>
      </w:r>
      <w:r w:rsidRPr="00BB0F9F">
        <w:rPr>
          <w:b/>
          <w:bCs/>
          <w:noProof/>
        </w:rPr>
        <w:fldChar w:fldCharType="end"/>
      </w:r>
      <w:r w:rsidRPr="00BB0F9F">
        <w:rPr>
          <w:b/>
          <w:bCs/>
        </w:rPr>
        <w:t>.</w:t>
      </w:r>
      <w:r>
        <w:t xml:space="preserve"> </w:t>
      </w:r>
      <w:r w:rsidRPr="005973C9">
        <w:t xml:space="preserve">Produção hospitalar de internação (saídas hospitalares), </w:t>
      </w:r>
      <w:r w:rsidR="0051299F">
        <w:t>jul</w:t>
      </w:r>
      <w:r w:rsidR="00985E14">
        <w:t>ho</w:t>
      </w:r>
      <w:r>
        <w:t xml:space="preserve"> </w:t>
      </w:r>
      <w:r w:rsidRPr="005973C9">
        <w:t>de 202</w:t>
      </w:r>
      <w:r>
        <w:t>6</w:t>
      </w:r>
      <w:r w:rsidRPr="0043042B">
        <w:t>.</w:t>
      </w:r>
      <w:bookmarkEnd w:id="41"/>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917"/>
        <w:gridCol w:w="3132"/>
        <w:gridCol w:w="1744"/>
        <w:gridCol w:w="1496"/>
      </w:tblGrid>
      <w:tr w:rsidR="003C700A" w:rsidRPr="004F60E4" w14:paraId="35B719A8" w14:textId="669EB81A" w:rsidTr="003C700A">
        <w:trPr>
          <w:trHeight w:val="599"/>
          <w:jc w:val="center"/>
        </w:trPr>
        <w:tc>
          <w:tcPr>
            <w:tcW w:w="1570" w:type="pct"/>
            <w:shd w:val="clear" w:color="auto" w:fill="9BBB59"/>
            <w:vAlign w:val="center"/>
          </w:tcPr>
          <w:p w14:paraId="49E33D1D" w14:textId="77777777" w:rsidR="003C700A" w:rsidRPr="004F60E4" w:rsidRDefault="003C700A" w:rsidP="003C700A">
            <w:pPr>
              <w:widowControl/>
              <w:jc w:val="center"/>
              <w:rPr>
                <w:rFonts w:ascii="Calibri" w:eastAsia="Arial" w:hAnsi="Calibri" w:cs="Calibri"/>
                <w:color w:val="FFFFFF"/>
                <w:sz w:val="20"/>
                <w:szCs w:val="20"/>
              </w:rPr>
            </w:pPr>
            <w:r w:rsidRPr="004F60E4">
              <w:rPr>
                <w:rFonts w:ascii="Calibri" w:eastAsia="Arial" w:hAnsi="Calibri" w:cs="Calibri"/>
                <w:b/>
                <w:color w:val="FFFFFF"/>
                <w:sz w:val="20"/>
                <w:szCs w:val="20"/>
              </w:rPr>
              <w:t xml:space="preserve">Internação </w:t>
            </w:r>
          </w:p>
        </w:tc>
        <w:tc>
          <w:tcPr>
            <w:tcW w:w="1686" w:type="pct"/>
            <w:shd w:val="clear" w:color="auto" w:fill="9BBB59" w:themeFill="accent3"/>
            <w:vAlign w:val="center"/>
          </w:tcPr>
          <w:p w14:paraId="16BA5158" w14:textId="78DF74D2" w:rsidR="003C700A" w:rsidRPr="004F60E4" w:rsidRDefault="003C700A" w:rsidP="003C700A">
            <w:pPr>
              <w:widowControl/>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19CE34C6" w14:textId="04CF558B" w:rsidR="003C700A" w:rsidRPr="004F60E4" w:rsidRDefault="003C700A" w:rsidP="003C700A">
            <w:pPr>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60659FFA" w14:textId="44526C3A" w:rsidR="003C700A" w:rsidRPr="004F60E4" w:rsidRDefault="0051299F" w:rsidP="003C700A">
            <w:pPr>
              <w:widowControl/>
              <w:jc w:val="center"/>
              <w:rPr>
                <w:rFonts w:ascii="Calibri" w:eastAsia="Arial" w:hAnsi="Calibri" w:cs="Calibri"/>
                <w:color w:val="FFFFFF"/>
                <w:sz w:val="20"/>
                <w:szCs w:val="20"/>
              </w:rPr>
            </w:pPr>
            <w:r>
              <w:rPr>
                <w:rFonts w:ascii="Calibri" w:eastAsia="Arial" w:hAnsi="Calibri" w:cs="Calibri"/>
                <w:b/>
                <w:color w:val="FFFFFF"/>
                <w:sz w:val="20"/>
                <w:szCs w:val="20"/>
              </w:rPr>
              <w:t>Jul</w:t>
            </w:r>
            <w:r w:rsidR="003C700A">
              <w:rPr>
                <w:rFonts w:ascii="Calibri" w:eastAsia="Arial" w:hAnsi="Calibri" w:cs="Calibri"/>
                <w:b/>
                <w:color w:val="FFFFFF"/>
                <w:sz w:val="20"/>
                <w:szCs w:val="20"/>
              </w:rPr>
              <w:t>/2026</w:t>
            </w:r>
          </w:p>
        </w:tc>
        <w:tc>
          <w:tcPr>
            <w:tcW w:w="805" w:type="pct"/>
            <w:shd w:val="clear" w:color="auto" w:fill="9BBB59"/>
            <w:vAlign w:val="center"/>
          </w:tcPr>
          <w:p w14:paraId="482E717F" w14:textId="54A81643" w:rsidR="003C700A" w:rsidRDefault="003C700A" w:rsidP="003C700A">
            <w:pPr>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3C700A" w:rsidRPr="004F60E4" w14:paraId="5797A830" w14:textId="76708382" w:rsidTr="00114524">
        <w:trPr>
          <w:trHeight w:val="57"/>
          <w:jc w:val="center"/>
        </w:trPr>
        <w:tc>
          <w:tcPr>
            <w:tcW w:w="1570" w:type="pct"/>
            <w:shd w:val="clear" w:color="auto" w:fill="FFFFFF"/>
            <w:vAlign w:val="center"/>
          </w:tcPr>
          <w:p w14:paraId="4C6001B8" w14:textId="77777777" w:rsidR="003C700A" w:rsidRPr="004F60E4" w:rsidRDefault="003C700A" w:rsidP="003C700A">
            <w:pPr>
              <w:widowControl/>
              <w:spacing w:before="60" w:after="60"/>
              <w:rPr>
                <w:rFonts w:ascii="Calibri" w:eastAsia="Arial" w:hAnsi="Calibri" w:cs="Calibri"/>
                <w:sz w:val="20"/>
                <w:szCs w:val="20"/>
              </w:rPr>
            </w:pPr>
            <w:r w:rsidRPr="004F60E4">
              <w:rPr>
                <w:rFonts w:ascii="Calibri" w:eastAsia="Arial" w:hAnsi="Calibri" w:cs="Calibri"/>
                <w:b/>
                <w:sz w:val="20"/>
                <w:szCs w:val="20"/>
              </w:rPr>
              <w:t>Clínica Médica</w:t>
            </w:r>
          </w:p>
        </w:tc>
        <w:tc>
          <w:tcPr>
            <w:tcW w:w="1686" w:type="pct"/>
            <w:vAlign w:val="center"/>
          </w:tcPr>
          <w:p w14:paraId="11ABBE83" w14:textId="21116E4B" w:rsidR="003C700A" w:rsidRPr="004F60E4" w:rsidRDefault="003C700A" w:rsidP="003C700A">
            <w:pPr>
              <w:spacing w:before="60" w:after="60"/>
              <w:jc w:val="center"/>
              <w:rPr>
                <w:rFonts w:ascii="Calibri" w:hAnsi="Calibri" w:cs="Calibri"/>
                <w:sz w:val="20"/>
                <w:szCs w:val="20"/>
              </w:rPr>
            </w:pPr>
            <w:r w:rsidRPr="004F60E4">
              <w:rPr>
                <w:rFonts w:ascii="Calibri" w:eastAsia="Arial" w:hAnsi="Calibri" w:cs="Calibri"/>
                <w:sz w:val="20"/>
                <w:szCs w:val="20"/>
              </w:rPr>
              <w:t>224</w:t>
            </w:r>
          </w:p>
        </w:tc>
        <w:tc>
          <w:tcPr>
            <w:tcW w:w="939" w:type="pct"/>
            <w:shd w:val="clear" w:color="auto" w:fill="FFFFFF"/>
            <w:vAlign w:val="center"/>
          </w:tcPr>
          <w:p w14:paraId="1240B620" w14:textId="284A80CB" w:rsidR="003C700A" w:rsidRPr="004F60E4" w:rsidRDefault="00684CC3" w:rsidP="003C700A">
            <w:pPr>
              <w:widowControl/>
              <w:spacing w:before="60" w:after="60"/>
              <w:jc w:val="center"/>
              <w:rPr>
                <w:rFonts w:ascii="Calibri" w:eastAsia="Arial" w:hAnsi="Calibri" w:cs="Calibri"/>
                <w:sz w:val="20"/>
                <w:szCs w:val="20"/>
              </w:rPr>
            </w:pPr>
            <w:r>
              <w:rPr>
                <w:rFonts w:ascii="Calibri" w:eastAsia="Arial" w:hAnsi="Calibri" w:cs="Calibri"/>
                <w:sz w:val="20"/>
                <w:szCs w:val="20"/>
              </w:rPr>
              <w:t>192</w:t>
            </w:r>
          </w:p>
        </w:tc>
        <w:tc>
          <w:tcPr>
            <w:tcW w:w="805" w:type="pct"/>
            <w:shd w:val="clear" w:color="auto" w:fill="F2DBDB"/>
            <w:vAlign w:val="center"/>
          </w:tcPr>
          <w:p w14:paraId="743393F5" w14:textId="375FAC99" w:rsidR="003C700A" w:rsidRPr="004F60E4" w:rsidRDefault="00684CC3" w:rsidP="003C700A">
            <w:pPr>
              <w:spacing w:before="60" w:after="60"/>
              <w:jc w:val="center"/>
              <w:rPr>
                <w:rFonts w:ascii="Calibri" w:hAnsi="Calibri" w:cs="Calibri"/>
                <w:sz w:val="20"/>
                <w:szCs w:val="20"/>
              </w:rPr>
            </w:pPr>
            <w:r w:rsidRPr="00114524">
              <w:rPr>
                <w:rFonts w:ascii="Calibri" w:eastAsia="Arial" w:hAnsi="Calibri" w:cs="Calibri"/>
                <w:color w:val="C00000"/>
                <w:sz w:val="20"/>
                <w:szCs w:val="20"/>
              </w:rPr>
              <w:t>86</w:t>
            </w:r>
            <w:r w:rsidR="003C700A" w:rsidRPr="00114524">
              <w:rPr>
                <w:rFonts w:ascii="Calibri" w:eastAsia="Arial" w:hAnsi="Calibri" w:cs="Calibri"/>
                <w:color w:val="C00000"/>
                <w:sz w:val="20"/>
                <w:szCs w:val="20"/>
              </w:rPr>
              <w:t>%</w:t>
            </w:r>
          </w:p>
        </w:tc>
      </w:tr>
      <w:tr w:rsidR="003C700A" w:rsidRPr="004F60E4" w14:paraId="18906969" w14:textId="13A45E70" w:rsidTr="003C700A">
        <w:trPr>
          <w:trHeight w:val="57"/>
          <w:jc w:val="center"/>
        </w:trPr>
        <w:tc>
          <w:tcPr>
            <w:tcW w:w="1570" w:type="pct"/>
            <w:shd w:val="clear" w:color="auto" w:fill="FFFFFF"/>
            <w:vAlign w:val="center"/>
          </w:tcPr>
          <w:p w14:paraId="701C2CF9" w14:textId="77777777" w:rsidR="003C700A" w:rsidRPr="004F60E4" w:rsidRDefault="003C700A" w:rsidP="003C700A">
            <w:pPr>
              <w:widowControl/>
              <w:spacing w:before="60" w:after="60"/>
              <w:rPr>
                <w:rFonts w:ascii="Calibri" w:eastAsia="Arial" w:hAnsi="Calibri" w:cs="Calibri"/>
                <w:sz w:val="20"/>
                <w:szCs w:val="20"/>
              </w:rPr>
            </w:pPr>
            <w:r w:rsidRPr="004F60E4">
              <w:rPr>
                <w:rFonts w:ascii="Calibri" w:eastAsia="Arial" w:hAnsi="Calibri" w:cs="Calibri"/>
                <w:b/>
                <w:sz w:val="20"/>
                <w:szCs w:val="20"/>
              </w:rPr>
              <w:t>Clínica Pediátrica</w:t>
            </w:r>
          </w:p>
        </w:tc>
        <w:tc>
          <w:tcPr>
            <w:tcW w:w="1686" w:type="pct"/>
            <w:vAlign w:val="center"/>
          </w:tcPr>
          <w:p w14:paraId="32282EB7" w14:textId="34C100F3" w:rsidR="003C700A" w:rsidRPr="004F60E4" w:rsidRDefault="003C700A" w:rsidP="003C700A">
            <w:pPr>
              <w:spacing w:before="60" w:after="60"/>
              <w:jc w:val="center"/>
              <w:rPr>
                <w:rFonts w:ascii="Calibri" w:hAnsi="Calibri" w:cs="Calibri"/>
                <w:sz w:val="20"/>
                <w:szCs w:val="20"/>
              </w:rPr>
            </w:pPr>
            <w:r w:rsidRPr="004F60E4">
              <w:rPr>
                <w:rFonts w:ascii="Calibri" w:eastAsia="Arial" w:hAnsi="Calibri" w:cs="Calibri"/>
                <w:sz w:val="20"/>
                <w:szCs w:val="20"/>
              </w:rPr>
              <w:t>47</w:t>
            </w:r>
          </w:p>
        </w:tc>
        <w:tc>
          <w:tcPr>
            <w:tcW w:w="939" w:type="pct"/>
            <w:shd w:val="clear" w:color="auto" w:fill="FFFFFF"/>
            <w:vAlign w:val="center"/>
          </w:tcPr>
          <w:p w14:paraId="1B6BFB32" w14:textId="5A9A3E8B" w:rsidR="003C700A" w:rsidRPr="004F60E4" w:rsidRDefault="00684CC3" w:rsidP="003C700A">
            <w:pPr>
              <w:widowControl/>
              <w:spacing w:before="60" w:after="60"/>
              <w:jc w:val="center"/>
              <w:rPr>
                <w:rFonts w:ascii="Calibri" w:eastAsia="Arial" w:hAnsi="Calibri" w:cs="Calibri"/>
                <w:sz w:val="20"/>
                <w:szCs w:val="20"/>
              </w:rPr>
            </w:pPr>
            <w:r>
              <w:rPr>
                <w:rFonts w:ascii="Calibri" w:eastAsia="Arial" w:hAnsi="Calibri" w:cs="Calibri"/>
                <w:sz w:val="20"/>
                <w:szCs w:val="20"/>
              </w:rPr>
              <w:t>50</w:t>
            </w:r>
          </w:p>
        </w:tc>
        <w:tc>
          <w:tcPr>
            <w:tcW w:w="805" w:type="pct"/>
            <w:shd w:val="clear" w:color="auto" w:fill="FFFFFF"/>
            <w:vAlign w:val="center"/>
          </w:tcPr>
          <w:p w14:paraId="594B34E6" w14:textId="3E8E506F" w:rsidR="003C700A" w:rsidRPr="004F60E4" w:rsidRDefault="00985E14" w:rsidP="003C700A">
            <w:pPr>
              <w:spacing w:before="60" w:after="60"/>
              <w:jc w:val="center"/>
              <w:rPr>
                <w:rFonts w:ascii="Calibri" w:hAnsi="Calibri" w:cs="Calibri"/>
                <w:sz w:val="20"/>
                <w:szCs w:val="20"/>
              </w:rPr>
            </w:pPr>
            <w:r>
              <w:rPr>
                <w:rFonts w:ascii="Calibri" w:eastAsia="Arial" w:hAnsi="Calibri" w:cs="Calibri"/>
                <w:sz w:val="20"/>
                <w:szCs w:val="20"/>
              </w:rPr>
              <w:t>10</w:t>
            </w:r>
            <w:r w:rsidR="00684CC3">
              <w:rPr>
                <w:rFonts w:ascii="Calibri" w:eastAsia="Arial" w:hAnsi="Calibri" w:cs="Calibri"/>
                <w:sz w:val="20"/>
                <w:szCs w:val="20"/>
              </w:rPr>
              <w:t>6</w:t>
            </w:r>
            <w:r w:rsidR="003C700A">
              <w:rPr>
                <w:rFonts w:ascii="Calibri" w:eastAsia="Arial" w:hAnsi="Calibri" w:cs="Calibri"/>
                <w:sz w:val="20"/>
                <w:szCs w:val="20"/>
              </w:rPr>
              <w:t>%</w:t>
            </w:r>
          </w:p>
        </w:tc>
      </w:tr>
      <w:tr w:rsidR="003C700A" w:rsidRPr="004F60E4" w14:paraId="131D5E95" w14:textId="3B3DA719" w:rsidTr="00114524">
        <w:trPr>
          <w:trHeight w:val="57"/>
          <w:jc w:val="center"/>
        </w:trPr>
        <w:tc>
          <w:tcPr>
            <w:tcW w:w="1570" w:type="pct"/>
            <w:shd w:val="clear" w:color="auto" w:fill="D6E3BC" w:themeFill="accent3" w:themeFillTint="66"/>
            <w:vAlign w:val="center"/>
          </w:tcPr>
          <w:p w14:paraId="7728961E" w14:textId="23B3158F" w:rsidR="003C700A" w:rsidRPr="003C700A" w:rsidRDefault="003C700A" w:rsidP="003C700A">
            <w:pPr>
              <w:widowControl/>
              <w:spacing w:before="60" w:after="60"/>
              <w:rPr>
                <w:rFonts w:ascii="Calibri" w:eastAsia="Arial" w:hAnsi="Calibri" w:cs="Calibri"/>
                <w:b/>
                <w:sz w:val="20"/>
                <w:szCs w:val="20"/>
              </w:rPr>
            </w:pPr>
            <w:r w:rsidRPr="003C700A">
              <w:rPr>
                <w:rFonts w:ascii="Calibri" w:eastAsia="Arial" w:hAnsi="Calibri" w:cs="Calibri"/>
                <w:b/>
                <w:sz w:val="20"/>
                <w:szCs w:val="20"/>
              </w:rPr>
              <w:t>Total</w:t>
            </w:r>
          </w:p>
        </w:tc>
        <w:tc>
          <w:tcPr>
            <w:tcW w:w="1686" w:type="pct"/>
            <w:shd w:val="clear" w:color="auto" w:fill="D6E3BC" w:themeFill="accent3" w:themeFillTint="66"/>
            <w:vAlign w:val="center"/>
          </w:tcPr>
          <w:p w14:paraId="50644A2D" w14:textId="1EBCAD14" w:rsidR="003C700A" w:rsidRPr="003C700A" w:rsidRDefault="003C700A" w:rsidP="003C700A">
            <w:pPr>
              <w:spacing w:before="60" w:after="60"/>
              <w:jc w:val="center"/>
              <w:rPr>
                <w:rFonts w:ascii="Calibri" w:hAnsi="Calibri" w:cs="Calibri"/>
                <w:b/>
                <w:sz w:val="20"/>
                <w:szCs w:val="20"/>
              </w:rPr>
            </w:pPr>
            <w:r>
              <w:rPr>
                <w:rFonts w:ascii="Calibri" w:eastAsia="Arial" w:hAnsi="Calibri" w:cs="Calibri"/>
                <w:b/>
                <w:sz w:val="20"/>
                <w:szCs w:val="20"/>
              </w:rPr>
              <w:t>271</w:t>
            </w:r>
          </w:p>
        </w:tc>
        <w:tc>
          <w:tcPr>
            <w:tcW w:w="939" w:type="pct"/>
            <w:shd w:val="clear" w:color="auto" w:fill="D6E3BC" w:themeFill="accent3" w:themeFillTint="66"/>
            <w:vAlign w:val="center"/>
          </w:tcPr>
          <w:p w14:paraId="758BE6AD" w14:textId="72803E35" w:rsidR="003C700A" w:rsidRPr="003C700A" w:rsidRDefault="00684CC3" w:rsidP="003C700A">
            <w:pPr>
              <w:widowControl/>
              <w:spacing w:before="60" w:after="60"/>
              <w:jc w:val="center"/>
              <w:rPr>
                <w:rFonts w:ascii="Calibri" w:eastAsia="Arial" w:hAnsi="Calibri" w:cs="Calibri"/>
                <w:b/>
                <w:sz w:val="20"/>
                <w:szCs w:val="20"/>
              </w:rPr>
            </w:pPr>
            <w:r>
              <w:rPr>
                <w:rFonts w:ascii="Calibri" w:eastAsia="Arial" w:hAnsi="Calibri" w:cs="Calibri"/>
                <w:b/>
                <w:sz w:val="20"/>
                <w:szCs w:val="20"/>
              </w:rPr>
              <w:t>242</w:t>
            </w:r>
          </w:p>
        </w:tc>
        <w:tc>
          <w:tcPr>
            <w:tcW w:w="805" w:type="pct"/>
            <w:shd w:val="clear" w:color="auto" w:fill="F2DBDB"/>
            <w:vAlign w:val="center"/>
          </w:tcPr>
          <w:p w14:paraId="6F12B1BD" w14:textId="3B90EC79" w:rsidR="003C700A" w:rsidRPr="003C700A" w:rsidRDefault="00684CC3" w:rsidP="003C700A">
            <w:pPr>
              <w:spacing w:before="60" w:after="60"/>
              <w:jc w:val="center"/>
              <w:rPr>
                <w:rFonts w:ascii="Calibri" w:hAnsi="Calibri" w:cs="Calibri"/>
                <w:b/>
                <w:sz w:val="20"/>
                <w:szCs w:val="20"/>
              </w:rPr>
            </w:pPr>
            <w:r w:rsidRPr="00114524">
              <w:rPr>
                <w:rFonts w:ascii="Calibri" w:eastAsia="Arial" w:hAnsi="Calibri" w:cs="Calibri"/>
                <w:b/>
                <w:color w:val="C00000"/>
                <w:sz w:val="20"/>
                <w:szCs w:val="20"/>
              </w:rPr>
              <w:t>89</w:t>
            </w:r>
            <w:r w:rsidR="003C700A" w:rsidRPr="00114524">
              <w:rPr>
                <w:rFonts w:ascii="Calibri" w:eastAsia="Arial" w:hAnsi="Calibri" w:cs="Calibri"/>
                <w:b/>
                <w:color w:val="C00000"/>
                <w:sz w:val="20"/>
                <w:szCs w:val="20"/>
              </w:rPr>
              <w:t>%</w:t>
            </w:r>
          </w:p>
        </w:tc>
      </w:tr>
    </w:tbl>
    <w:p w14:paraId="5E12FB9A" w14:textId="6845DCF6" w:rsidR="003C700A" w:rsidRDefault="003C700A" w:rsidP="003C700A">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Relatório de Resumo por Unidade de Internação- SOULMV.</w:t>
      </w:r>
    </w:p>
    <w:p w14:paraId="4ACB6562" w14:textId="7FA90C58" w:rsidR="003217F9" w:rsidRDefault="003217F9">
      <w:pPr>
        <w:spacing w:line="360" w:lineRule="auto"/>
        <w:ind w:right="579"/>
        <w:rPr>
          <w:color w:val="3C78D8"/>
          <w:sz w:val="24"/>
          <w:szCs w:val="24"/>
        </w:rPr>
      </w:pPr>
    </w:p>
    <w:p w14:paraId="7456A060" w14:textId="7D02BDB9" w:rsidR="003C700A" w:rsidRDefault="00B86879" w:rsidP="00A751B4">
      <w:pPr>
        <w:spacing w:line="360" w:lineRule="auto"/>
        <w:ind w:right="1" w:firstLine="700"/>
        <w:jc w:val="both"/>
      </w:pPr>
      <w:r>
        <w:t xml:space="preserve">No mês de </w:t>
      </w:r>
      <w:r w:rsidR="00985E14">
        <w:rPr>
          <w:b/>
          <w:bCs/>
        </w:rPr>
        <w:t>ju</w:t>
      </w:r>
      <w:r w:rsidR="0051299F">
        <w:rPr>
          <w:b/>
          <w:bCs/>
        </w:rPr>
        <w:t>l</w:t>
      </w:r>
      <w:r w:rsidR="00985E14">
        <w:rPr>
          <w:b/>
          <w:bCs/>
        </w:rPr>
        <w:t>ho</w:t>
      </w:r>
      <w:r w:rsidRPr="00862E28">
        <w:t xml:space="preserve"> </w:t>
      </w:r>
      <w:r>
        <w:t xml:space="preserve">foram realizadas </w:t>
      </w:r>
      <w:r w:rsidR="00684CC3">
        <w:t>242</w:t>
      </w:r>
      <w:r>
        <w:t xml:space="preserve"> saídas hospitalares, sendo </w:t>
      </w:r>
      <w:r w:rsidR="00684CC3">
        <w:t>192</w:t>
      </w:r>
      <w:r>
        <w:t xml:space="preserve"> saídas de clínica médica (</w:t>
      </w:r>
      <w:r w:rsidR="00684CC3">
        <w:t>86</w:t>
      </w:r>
      <w:r>
        <w:t xml:space="preserve">% da meta) e </w:t>
      </w:r>
      <w:r w:rsidR="00684CC3">
        <w:t>50</w:t>
      </w:r>
      <w:r>
        <w:t xml:space="preserve"> saídas de clínica pediátrica (</w:t>
      </w:r>
      <w:r w:rsidR="00684CC3">
        <w:t>106</w:t>
      </w:r>
      <w:r>
        <w:t xml:space="preserve">% da meta). </w:t>
      </w:r>
    </w:p>
    <w:p w14:paraId="77FD38A4" w14:textId="38D1A058" w:rsidR="003217F9" w:rsidRPr="00862E28" w:rsidRDefault="00B86879" w:rsidP="00A751B4">
      <w:pPr>
        <w:spacing w:line="360" w:lineRule="auto"/>
        <w:ind w:right="1" w:firstLine="700"/>
        <w:jc w:val="both"/>
        <w:rPr>
          <w:b/>
          <w:bCs/>
        </w:rPr>
      </w:pPr>
      <w:r w:rsidRPr="00862E28">
        <w:rPr>
          <w:b/>
          <w:bCs/>
        </w:rPr>
        <w:t xml:space="preserve">Para esta linha de contratação a eficácia foi de </w:t>
      </w:r>
      <w:r w:rsidR="00684CC3">
        <w:rPr>
          <w:b/>
          <w:bCs/>
        </w:rPr>
        <w:t>89</w:t>
      </w:r>
      <w:r w:rsidRPr="00862E28">
        <w:rPr>
          <w:b/>
          <w:bCs/>
        </w:rPr>
        <w:t>%</w:t>
      </w:r>
      <w:r w:rsidR="00BD3927">
        <w:rPr>
          <w:b/>
          <w:bCs/>
        </w:rPr>
        <w:t xml:space="preserve">, </w:t>
      </w:r>
      <w:r w:rsidR="003B1F1E">
        <w:rPr>
          <w:b/>
          <w:bCs/>
        </w:rPr>
        <w:t xml:space="preserve">com desempenho </w:t>
      </w:r>
      <w:r w:rsidR="00684CC3">
        <w:rPr>
          <w:b/>
          <w:bCs/>
        </w:rPr>
        <w:t>abaixo</w:t>
      </w:r>
      <w:r w:rsidR="00BD3927">
        <w:rPr>
          <w:b/>
          <w:bCs/>
        </w:rPr>
        <w:t xml:space="preserve"> </w:t>
      </w:r>
      <w:r w:rsidR="00684CC3">
        <w:rPr>
          <w:b/>
          <w:bCs/>
        </w:rPr>
        <w:t>d</w:t>
      </w:r>
      <w:r w:rsidR="00BD3927">
        <w:rPr>
          <w:b/>
          <w:bCs/>
        </w:rPr>
        <w:t>a meta proposta.</w:t>
      </w:r>
    </w:p>
    <w:p w14:paraId="54AD1F07" w14:textId="77777777" w:rsidR="003217F9" w:rsidRPr="00F60C20" w:rsidRDefault="00B86879" w:rsidP="00CC6581">
      <w:pPr>
        <w:pStyle w:val="TtuloNathy"/>
        <w:numPr>
          <w:ilvl w:val="2"/>
          <w:numId w:val="12"/>
        </w:numPr>
        <w:spacing w:before="720" w:after="360"/>
        <w:ind w:left="1225" w:right="437"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2" w:name="_Toc239146511"/>
      <w:r w:rsidRPr="00F60C20">
        <w:rPr>
          <w:rStyle w:val="nfaseIntensa"/>
          <w:rFonts w:ascii="Arial" w:hAnsi="Arial" w:cs="Arial"/>
          <w:b/>
          <w:bCs w:val="0"/>
          <w:color w:val="auto"/>
          <w:sz w:val="22"/>
          <w:szCs w:val="22"/>
          <w14:textOutline w14:w="9525" w14:cap="rnd" w14:cmpd="sng" w14:algn="ctr">
            <w14:noFill/>
            <w14:prstDash w14:val="solid"/>
            <w14:bevel/>
          </w14:textOutline>
        </w:rPr>
        <w:t>Hospital Dia</w:t>
      </w:r>
      <w:bookmarkEnd w:id="42"/>
    </w:p>
    <w:p w14:paraId="108C2603" w14:textId="77777777" w:rsidR="003217F9" w:rsidRDefault="00B86879" w:rsidP="003A21CE">
      <w:pPr>
        <w:spacing w:line="360" w:lineRule="auto"/>
        <w:ind w:right="1" w:firstLine="700"/>
        <w:jc w:val="both"/>
      </w:pPr>
      <w:r>
        <w:t>O HDT deve realizar mensalmente 350 atendimentos em regime de Hospital Dia, com variação de ±10%.</w:t>
      </w:r>
    </w:p>
    <w:p w14:paraId="6B9B0C17" w14:textId="5259B95A" w:rsidR="003217F9" w:rsidRDefault="003217F9" w:rsidP="003A21CE">
      <w:pPr>
        <w:spacing w:line="360" w:lineRule="auto"/>
        <w:ind w:right="1"/>
        <w:jc w:val="both"/>
      </w:pPr>
    </w:p>
    <w:p w14:paraId="6B585237" w14:textId="63511005" w:rsidR="003C700A" w:rsidRDefault="003C700A" w:rsidP="003A21CE">
      <w:pPr>
        <w:pStyle w:val="Legenda"/>
        <w:keepNext/>
        <w:ind w:right="1"/>
      </w:pPr>
      <w:bookmarkStart w:id="43" w:name="_Toc239146546"/>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3</w:t>
      </w:r>
      <w:r w:rsidRPr="00BB0F9F">
        <w:rPr>
          <w:b/>
          <w:bCs/>
          <w:noProof/>
        </w:rPr>
        <w:fldChar w:fldCharType="end"/>
      </w:r>
      <w:r w:rsidRPr="00BB0F9F">
        <w:rPr>
          <w:b/>
          <w:bCs/>
        </w:rPr>
        <w:t>.</w:t>
      </w:r>
      <w:r>
        <w:t xml:space="preserve"> </w:t>
      </w:r>
      <w:r w:rsidRPr="005973C9">
        <w:t xml:space="preserve">Produção hospitalar de </w:t>
      </w:r>
      <w:r>
        <w:t>Hospital Dia,</w:t>
      </w:r>
      <w:r w:rsidRPr="005973C9">
        <w:t xml:space="preserve"> </w:t>
      </w:r>
      <w:r w:rsidR="00985E14">
        <w:t>ju</w:t>
      </w:r>
      <w:r w:rsidR="0051299F">
        <w:t>l</w:t>
      </w:r>
      <w:r w:rsidR="00985E14">
        <w:t>ho</w:t>
      </w:r>
      <w:r>
        <w:t xml:space="preserve"> </w:t>
      </w:r>
      <w:r w:rsidRPr="005973C9">
        <w:t>de 202</w:t>
      </w:r>
      <w:r>
        <w:t>6</w:t>
      </w:r>
      <w:r w:rsidRPr="0043042B">
        <w:t>.</w:t>
      </w:r>
      <w:bookmarkEnd w:id="43"/>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917"/>
        <w:gridCol w:w="3132"/>
        <w:gridCol w:w="1744"/>
        <w:gridCol w:w="1496"/>
      </w:tblGrid>
      <w:tr w:rsidR="003C700A" w:rsidRPr="004F60E4" w14:paraId="03CEC462" w14:textId="77777777" w:rsidTr="00862E28">
        <w:trPr>
          <w:trHeight w:val="599"/>
          <w:jc w:val="center"/>
        </w:trPr>
        <w:tc>
          <w:tcPr>
            <w:tcW w:w="1570" w:type="pct"/>
            <w:shd w:val="clear" w:color="auto" w:fill="9BBB59"/>
            <w:vAlign w:val="center"/>
          </w:tcPr>
          <w:p w14:paraId="3656F77A" w14:textId="759DDC9B" w:rsidR="003C700A" w:rsidRPr="004F60E4" w:rsidRDefault="003C700A" w:rsidP="00862E28">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Linha de Contratação</w:t>
            </w:r>
            <w:r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4160C196" w14:textId="77777777" w:rsidR="003C700A" w:rsidRPr="004F60E4" w:rsidRDefault="003C700A" w:rsidP="00862E28">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37EF6F29" w14:textId="77777777" w:rsidR="003C700A" w:rsidRPr="004F60E4" w:rsidRDefault="003C700A" w:rsidP="00862E28">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77883F4C" w14:textId="11251E41" w:rsidR="003C700A" w:rsidRPr="004F60E4" w:rsidRDefault="0051299F" w:rsidP="00862E28">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Jul</w:t>
            </w:r>
            <w:r w:rsidR="003C700A">
              <w:rPr>
                <w:rFonts w:ascii="Calibri" w:eastAsia="Arial" w:hAnsi="Calibri" w:cs="Calibri"/>
                <w:b/>
                <w:color w:val="FFFFFF"/>
                <w:sz w:val="20"/>
                <w:szCs w:val="20"/>
              </w:rPr>
              <w:t>/2026</w:t>
            </w:r>
          </w:p>
        </w:tc>
        <w:tc>
          <w:tcPr>
            <w:tcW w:w="805" w:type="pct"/>
            <w:shd w:val="clear" w:color="auto" w:fill="9BBB59"/>
            <w:vAlign w:val="center"/>
          </w:tcPr>
          <w:p w14:paraId="40F14AC8" w14:textId="77777777" w:rsidR="003C700A" w:rsidRDefault="003C700A" w:rsidP="00862E28">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3C700A" w:rsidRPr="004F60E4" w14:paraId="1247BABF" w14:textId="77777777" w:rsidTr="00862E28">
        <w:trPr>
          <w:trHeight w:val="57"/>
          <w:jc w:val="center"/>
        </w:trPr>
        <w:tc>
          <w:tcPr>
            <w:tcW w:w="1570" w:type="pct"/>
            <w:shd w:val="clear" w:color="auto" w:fill="FFFFFF"/>
            <w:vAlign w:val="center"/>
          </w:tcPr>
          <w:p w14:paraId="2E50A265" w14:textId="75A7E360" w:rsidR="003C700A" w:rsidRPr="004F60E4" w:rsidRDefault="003C700A" w:rsidP="00862E28">
            <w:pPr>
              <w:widowControl/>
              <w:spacing w:before="60" w:after="60"/>
              <w:ind w:right="143"/>
              <w:rPr>
                <w:rFonts w:ascii="Calibri" w:eastAsia="Arial" w:hAnsi="Calibri" w:cs="Calibri"/>
                <w:sz w:val="20"/>
                <w:szCs w:val="20"/>
              </w:rPr>
            </w:pPr>
            <w:r>
              <w:rPr>
                <w:rFonts w:ascii="Calibri" w:eastAsia="Arial" w:hAnsi="Calibri" w:cs="Calibri"/>
                <w:b/>
                <w:sz w:val="20"/>
                <w:szCs w:val="20"/>
              </w:rPr>
              <w:t>Hospital Dia</w:t>
            </w:r>
          </w:p>
        </w:tc>
        <w:tc>
          <w:tcPr>
            <w:tcW w:w="1686" w:type="pct"/>
            <w:vAlign w:val="center"/>
          </w:tcPr>
          <w:p w14:paraId="6672B868" w14:textId="63BFCA47" w:rsidR="003C700A" w:rsidRPr="004F60E4" w:rsidRDefault="003C700A" w:rsidP="00862E28">
            <w:pPr>
              <w:spacing w:before="60" w:after="60"/>
              <w:ind w:right="143"/>
              <w:jc w:val="center"/>
              <w:rPr>
                <w:rFonts w:ascii="Calibri" w:hAnsi="Calibri" w:cs="Calibri"/>
                <w:sz w:val="20"/>
                <w:szCs w:val="20"/>
              </w:rPr>
            </w:pPr>
            <w:r>
              <w:rPr>
                <w:rFonts w:ascii="Calibri" w:eastAsia="Arial" w:hAnsi="Calibri" w:cs="Calibri"/>
                <w:sz w:val="20"/>
                <w:szCs w:val="20"/>
              </w:rPr>
              <w:t>350</w:t>
            </w:r>
          </w:p>
        </w:tc>
        <w:tc>
          <w:tcPr>
            <w:tcW w:w="939" w:type="pct"/>
            <w:shd w:val="clear" w:color="auto" w:fill="FFFFFF"/>
            <w:vAlign w:val="center"/>
          </w:tcPr>
          <w:p w14:paraId="5A196511" w14:textId="48B2502F" w:rsidR="003C700A" w:rsidRPr="004F60E4" w:rsidRDefault="00684CC3" w:rsidP="00862E28">
            <w:pPr>
              <w:widowControl/>
              <w:spacing w:before="60" w:after="60"/>
              <w:ind w:right="143"/>
              <w:jc w:val="center"/>
              <w:rPr>
                <w:rFonts w:ascii="Calibri" w:eastAsia="Arial" w:hAnsi="Calibri" w:cs="Calibri"/>
                <w:sz w:val="20"/>
                <w:szCs w:val="20"/>
              </w:rPr>
            </w:pPr>
            <w:r>
              <w:rPr>
                <w:rFonts w:ascii="Calibri" w:eastAsia="Arial" w:hAnsi="Calibri" w:cs="Calibri"/>
                <w:sz w:val="20"/>
                <w:szCs w:val="20"/>
              </w:rPr>
              <w:t>351</w:t>
            </w:r>
          </w:p>
        </w:tc>
        <w:tc>
          <w:tcPr>
            <w:tcW w:w="805" w:type="pct"/>
            <w:shd w:val="clear" w:color="auto" w:fill="FFFFFF"/>
            <w:vAlign w:val="center"/>
          </w:tcPr>
          <w:p w14:paraId="1B471D9C" w14:textId="4927ED9C" w:rsidR="003C700A" w:rsidRPr="004F60E4" w:rsidRDefault="00684CC3" w:rsidP="00862E28">
            <w:pPr>
              <w:spacing w:before="60" w:after="60"/>
              <w:ind w:right="143"/>
              <w:jc w:val="center"/>
              <w:rPr>
                <w:rFonts w:ascii="Calibri" w:hAnsi="Calibri" w:cs="Calibri"/>
                <w:sz w:val="20"/>
                <w:szCs w:val="20"/>
              </w:rPr>
            </w:pPr>
            <w:r>
              <w:rPr>
                <w:rFonts w:ascii="Calibri" w:eastAsia="Arial" w:hAnsi="Calibri" w:cs="Calibri"/>
                <w:sz w:val="20"/>
                <w:szCs w:val="20"/>
              </w:rPr>
              <w:t>100</w:t>
            </w:r>
            <w:r w:rsidR="003C700A">
              <w:rPr>
                <w:rFonts w:ascii="Calibri" w:eastAsia="Arial" w:hAnsi="Calibri" w:cs="Calibri"/>
                <w:sz w:val="20"/>
                <w:szCs w:val="20"/>
              </w:rPr>
              <w:t>%</w:t>
            </w:r>
          </w:p>
        </w:tc>
      </w:tr>
    </w:tbl>
    <w:p w14:paraId="1E89EE42" w14:textId="186B526D" w:rsidR="003C700A" w:rsidRDefault="003C700A" w:rsidP="00862E28">
      <w:pPr>
        <w:pBdr>
          <w:top w:val="nil"/>
          <w:left w:val="nil"/>
          <w:bottom w:val="nil"/>
          <w:right w:val="nil"/>
          <w:between w:val="nil"/>
        </w:pBdr>
        <w:ind w:right="143"/>
        <w:rPr>
          <w:color w:val="000000"/>
          <w:sz w:val="16"/>
          <w:szCs w:val="16"/>
        </w:rPr>
      </w:pPr>
      <w:r>
        <w:rPr>
          <w:b/>
          <w:color w:val="000000"/>
          <w:sz w:val="16"/>
          <w:szCs w:val="16"/>
        </w:rPr>
        <w:t xml:space="preserve">Fonte: </w:t>
      </w:r>
      <w:r>
        <w:rPr>
          <w:color w:val="000000"/>
          <w:sz w:val="16"/>
          <w:szCs w:val="16"/>
        </w:rPr>
        <w:t>Relatório de Resumo por Unidade de Internação- SOULMV.</w:t>
      </w:r>
    </w:p>
    <w:p w14:paraId="4C6C16B0" w14:textId="77777777" w:rsidR="003C700A" w:rsidRDefault="003C700A" w:rsidP="00862E28">
      <w:pPr>
        <w:spacing w:before="240" w:line="360" w:lineRule="auto"/>
        <w:ind w:right="143" w:firstLine="700"/>
        <w:jc w:val="both"/>
      </w:pPr>
    </w:p>
    <w:p w14:paraId="170B88E1" w14:textId="04CE36BF" w:rsidR="008F4F01" w:rsidRDefault="00B86879" w:rsidP="003A21CE">
      <w:pPr>
        <w:spacing w:line="360" w:lineRule="auto"/>
        <w:ind w:right="1" w:firstLine="709"/>
        <w:jc w:val="both"/>
      </w:pPr>
      <w:r>
        <w:t xml:space="preserve">No mês de </w:t>
      </w:r>
      <w:r w:rsidR="0051299F">
        <w:rPr>
          <w:b/>
          <w:bCs/>
        </w:rPr>
        <w:t>jul</w:t>
      </w:r>
      <w:r w:rsidR="00985E14">
        <w:rPr>
          <w:b/>
          <w:bCs/>
        </w:rPr>
        <w:t>ho</w:t>
      </w:r>
      <w:r>
        <w:rPr>
          <w:b/>
          <w:bCs/>
        </w:rPr>
        <w:t xml:space="preserve"> </w:t>
      </w:r>
      <w:r>
        <w:t xml:space="preserve">foram realizados </w:t>
      </w:r>
      <w:r w:rsidR="00684CC3">
        <w:t>351</w:t>
      </w:r>
      <w:r>
        <w:t xml:space="preserve"> atendimentos.</w:t>
      </w:r>
      <w:r w:rsidR="00862E28">
        <w:t xml:space="preserve"> </w:t>
      </w:r>
    </w:p>
    <w:p w14:paraId="70C8E2C0" w14:textId="3D7FE968" w:rsidR="00862E28" w:rsidRPr="00BD3927" w:rsidRDefault="008F4F01" w:rsidP="003A21CE">
      <w:pPr>
        <w:spacing w:line="360" w:lineRule="auto"/>
        <w:ind w:right="1" w:firstLine="709"/>
        <w:jc w:val="both"/>
        <w:rPr>
          <w:b/>
          <w:bCs/>
          <w:szCs w:val="24"/>
        </w:rPr>
      </w:pPr>
      <w:r w:rsidRPr="00BD3927">
        <w:rPr>
          <w:b/>
          <w:bCs/>
          <w:szCs w:val="24"/>
        </w:rPr>
        <w:t xml:space="preserve">Para esta linha de contratação a eficácia foi de </w:t>
      </w:r>
      <w:r w:rsidR="00684CC3">
        <w:rPr>
          <w:b/>
          <w:bCs/>
          <w:szCs w:val="24"/>
        </w:rPr>
        <w:t>100</w:t>
      </w:r>
      <w:r w:rsidR="00BD3927">
        <w:rPr>
          <w:b/>
          <w:bCs/>
          <w:szCs w:val="24"/>
        </w:rPr>
        <w:t xml:space="preserve">%, </w:t>
      </w:r>
      <w:r w:rsidR="00684CC3">
        <w:rPr>
          <w:b/>
          <w:bCs/>
          <w:szCs w:val="24"/>
        </w:rPr>
        <w:t>portanto houve o</w:t>
      </w:r>
      <w:r w:rsidR="00985E14" w:rsidRPr="00985E14">
        <w:rPr>
          <w:b/>
          <w:bCs/>
          <w:szCs w:val="24"/>
        </w:rPr>
        <w:t xml:space="preserve"> cumprimento da meta.</w:t>
      </w:r>
    </w:p>
    <w:p w14:paraId="6A62AA19" w14:textId="77777777" w:rsidR="003217F9" w:rsidRPr="00F60C20" w:rsidRDefault="00B86879" w:rsidP="00CC6581">
      <w:pPr>
        <w:pStyle w:val="TtuloNathy"/>
        <w:numPr>
          <w:ilvl w:val="2"/>
          <w:numId w:val="12"/>
        </w:numPr>
        <w:spacing w:before="720" w:after="360"/>
        <w:ind w:left="1225" w:right="1"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4" w:name="_Toc239146512"/>
      <w:r w:rsidRPr="00F60C20">
        <w:rPr>
          <w:rStyle w:val="nfaseIntensa"/>
          <w:rFonts w:ascii="Arial" w:hAnsi="Arial" w:cs="Arial"/>
          <w:b/>
          <w:bCs w:val="0"/>
          <w:color w:val="auto"/>
          <w:sz w:val="22"/>
          <w:szCs w:val="22"/>
          <w14:textOutline w14:w="9525" w14:cap="rnd" w14:cmpd="sng" w14:algn="ctr">
            <w14:noFill/>
            <w14:prstDash w14:val="solid"/>
            <w14:bevel/>
          </w14:textOutline>
        </w:rPr>
        <w:lastRenderedPageBreak/>
        <w:t>Urgência e Emergência</w:t>
      </w:r>
      <w:bookmarkEnd w:id="44"/>
    </w:p>
    <w:p w14:paraId="662479F0" w14:textId="77777777" w:rsidR="003217F9" w:rsidRDefault="00B86879" w:rsidP="003A21CE">
      <w:pPr>
        <w:spacing w:line="360" w:lineRule="auto"/>
        <w:ind w:right="1" w:firstLine="700"/>
        <w:jc w:val="both"/>
      </w:pPr>
      <w:r>
        <w:t>Os atendimentos de urgência e emergência, apesar de não comporem meta pelo Contrato de Gestão, são informados mensalmente para SES/GO.</w:t>
      </w:r>
    </w:p>
    <w:p w14:paraId="2066EBDE" w14:textId="77777777" w:rsidR="003217F9" w:rsidRDefault="00B86879" w:rsidP="003A21CE">
      <w:pPr>
        <w:spacing w:line="360" w:lineRule="auto"/>
        <w:ind w:right="1" w:firstLine="700"/>
        <w:jc w:val="both"/>
      </w:pPr>
      <w:r>
        <w:t>Os atendimentos de urgência e emergência podem ocorrer por duas origens diferentes, demanda espontânea ou demanda regulada. A demanda espontânea é caracterizada pelo atendimento aos pacientes portadores do vírus da imunodeficiência humana (HIV) e pacientes com doenças dermatológicas agudizadas, desde que ambos, em acompanhamento ambulatorial no HDT. Para esse perfil de pacientes citados anteriormente e, para pacientes vítimas de acidentes com animais peçonhentos, malária e vítimas de exposição sexual, o atendimento na Emergência do HDT ocorre de forma direta sem necessidade de atendimento inicial em unidade de assistência primária. Já a demanda regulada é provinda dos pacientes encaminhados pelo Complexo Regulador Estadual (CRE).</w:t>
      </w:r>
    </w:p>
    <w:p w14:paraId="17F14E98" w14:textId="77777777" w:rsidR="00F60C20" w:rsidRDefault="00F60C20" w:rsidP="003A21CE">
      <w:pPr>
        <w:spacing w:line="360" w:lineRule="auto"/>
        <w:ind w:right="1" w:firstLine="700"/>
        <w:jc w:val="both"/>
      </w:pPr>
    </w:p>
    <w:p w14:paraId="4DC84562" w14:textId="48BCA060" w:rsidR="00F60C20" w:rsidRDefault="00F60C20" w:rsidP="003A21CE">
      <w:pPr>
        <w:pStyle w:val="Legenda"/>
        <w:keepNext/>
        <w:ind w:right="1"/>
      </w:pPr>
      <w:bookmarkStart w:id="45" w:name="_Toc239146547"/>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4</w:t>
      </w:r>
      <w:r w:rsidRPr="00BB0F9F">
        <w:rPr>
          <w:b/>
          <w:bCs/>
          <w:noProof/>
        </w:rPr>
        <w:fldChar w:fldCharType="end"/>
      </w:r>
      <w:r w:rsidRPr="00BB0F9F">
        <w:rPr>
          <w:b/>
          <w:bCs/>
        </w:rPr>
        <w:t>.</w:t>
      </w:r>
      <w:r>
        <w:t xml:space="preserve"> </w:t>
      </w:r>
      <w:r w:rsidRPr="005973C9">
        <w:t xml:space="preserve">Produção hospitalar de </w:t>
      </w:r>
      <w:r>
        <w:t>Urgência e Emergência,</w:t>
      </w:r>
      <w:r w:rsidRPr="005973C9">
        <w:t xml:space="preserve"> </w:t>
      </w:r>
      <w:r w:rsidR="00297EB8">
        <w:t>ju</w:t>
      </w:r>
      <w:r w:rsidR="0051299F">
        <w:t>l</w:t>
      </w:r>
      <w:r w:rsidR="00297EB8">
        <w:t>ho</w:t>
      </w:r>
      <w:r>
        <w:t xml:space="preserve"> </w:t>
      </w:r>
      <w:r w:rsidRPr="005973C9">
        <w:t>de 202</w:t>
      </w:r>
      <w:r>
        <w:t>6</w:t>
      </w:r>
      <w:r w:rsidRPr="0043042B">
        <w:t>.</w:t>
      </w:r>
      <w:bookmarkEnd w:id="45"/>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917"/>
        <w:gridCol w:w="3132"/>
        <w:gridCol w:w="1744"/>
        <w:gridCol w:w="1496"/>
      </w:tblGrid>
      <w:tr w:rsidR="00F60C20" w:rsidRPr="004F60E4" w14:paraId="54CBB7FA" w14:textId="77777777" w:rsidTr="00D94BAC">
        <w:trPr>
          <w:trHeight w:val="599"/>
          <w:jc w:val="center"/>
        </w:trPr>
        <w:tc>
          <w:tcPr>
            <w:tcW w:w="1570" w:type="pct"/>
            <w:shd w:val="clear" w:color="auto" w:fill="9BBB59"/>
            <w:vAlign w:val="center"/>
          </w:tcPr>
          <w:p w14:paraId="171AA6E2" w14:textId="77777777" w:rsidR="00F60C20" w:rsidRPr="004F60E4" w:rsidRDefault="00F60C20"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Linha de Contratação</w:t>
            </w:r>
            <w:r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7480DD40" w14:textId="77777777" w:rsidR="00F60C20" w:rsidRPr="004F60E4" w:rsidRDefault="00F60C20"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0EB4E673" w14:textId="77777777" w:rsidR="00F60C20" w:rsidRPr="004F60E4" w:rsidRDefault="00F60C20"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4CF9898A" w14:textId="134BC380" w:rsidR="00F60C20" w:rsidRPr="004F60E4" w:rsidRDefault="0051299F"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Jul</w:t>
            </w:r>
            <w:r w:rsidR="00F60C20">
              <w:rPr>
                <w:rFonts w:ascii="Calibri" w:eastAsia="Arial" w:hAnsi="Calibri" w:cs="Calibri"/>
                <w:b/>
                <w:color w:val="FFFFFF"/>
                <w:sz w:val="20"/>
                <w:szCs w:val="20"/>
              </w:rPr>
              <w:t>/2026</w:t>
            </w:r>
          </w:p>
        </w:tc>
        <w:tc>
          <w:tcPr>
            <w:tcW w:w="805" w:type="pct"/>
            <w:shd w:val="clear" w:color="auto" w:fill="9BBB59"/>
            <w:vAlign w:val="center"/>
          </w:tcPr>
          <w:p w14:paraId="1C1E6314" w14:textId="77777777" w:rsidR="00F60C20" w:rsidRDefault="00F60C20"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F60C20" w:rsidRPr="004F60E4" w14:paraId="479F09DE" w14:textId="77777777" w:rsidTr="00D94BAC">
        <w:trPr>
          <w:trHeight w:val="57"/>
          <w:jc w:val="center"/>
        </w:trPr>
        <w:tc>
          <w:tcPr>
            <w:tcW w:w="1570" w:type="pct"/>
            <w:shd w:val="clear" w:color="auto" w:fill="FFFFFF"/>
            <w:vAlign w:val="center"/>
          </w:tcPr>
          <w:p w14:paraId="265DD720" w14:textId="2AD65289" w:rsidR="00F60C20" w:rsidRPr="004F60E4" w:rsidRDefault="00A751B4" w:rsidP="00D94BAC">
            <w:pPr>
              <w:widowControl/>
              <w:spacing w:before="60" w:after="60"/>
              <w:ind w:right="143"/>
              <w:rPr>
                <w:rFonts w:ascii="Calibri" w:eastAsia="Arial" w:hAnsi="Calibri" w:cs="Calibri"/>
                <w:sz w:val="20"/>
                <w:szCs w:val="20"/>
              </w:rPr>
            </w:pPr>
            <w:r>
              <w:rPr>
                <w:rFonts w:ascii="Calibri" w:eastAsia="Arial" w:hAnsi="Calibri" w:cs="Calibri"/>
                <w:b/>
                <w:sz w:val="20"/>
                <w:szCs w:val="20"/>
              </w:rPr>
              <w:t>Urgência e Emergência</w:t>
            </w:r>
          </w:p>
        </w:tc>
        <w:tc>
          <w:tcPr>
            <w:tcW w:w="1686" w:type="pct"/>
            <w:vAlign w:val="center"/>
          </w:tcPr>
          <w:p w14:paraId="7912B047" w14:textId="3B3193B6" w:rsidR="00F60C20" w:rsidRPr="004F60E4" w:rsidRDefault="00F60C20" w:rsidP="00D94BAC">
            <w:pPr>
              <w:spacing w:before="60" w:after="60"/>
              <w:ind w:right="143"/>
              <w:jc w:val="center"/>
              <w:rPr>
                <w:rFonts w:ascii="Calibri" w:hAnsi="Calibri" w:cs="Calibri"/>
                <w:sz w:val="20"/>
                <w:szCs w:val="20"/>
              </w:rPr>
            </w:pPr>
            <w:r>
              <w:rPr>
                <w:rFonts w:ascii="Calibri" w:eastAsia="Arial" w:hAnsi="Calibri" w:cs="Calibri"/>
                <w:sz w:val="20"/>
                <w:szCs w:val="20"/>
              </w:rPr>
              <w:t>-</w:t>
            </w:r>
          </w:p>
        </w:tc>
        <w:tc>
          <w:tcPr>
            <w:tcW w:w="939" w:type="pct"/>
            <w:shd w:val="clear" w:color="auto" w:fill="FFFFFF"/>
            <w:vAlign w:val="center"/>
          </w:tcPr>
          <w:p w14:paraId="5D0182D6" w14:textId="03F85554" w:rsidR="00F60C20" w:rsidRPr="004F60E4" w:rsidRDefault="00684CC3" w:rsidP="00D94BAC">
            <w:pPr>
              <w:widowControl/>
              <w:spacing w:before="60" w:after="60"/>
              <w:ind w:right="143"/>
              <w:jc w:val="center"/>
              <w:rPr>
                <w:rFonts w:ascii="Calibri" w:eastAsia="Arial" w:hAnsi="Calibri" w:cs="Calibri"/>
                <w:sz w:val="20"/>
                <w:szCs w:val="20"/>
              </w:rPr>
            </w:pPr>
            <w:r>
              <w:rPr>
                <w:rFonts w:ascii="Calibri" w:eastAsia="Arial" w:hAnsi="Calibri" w:cs="Calibri"/>
                <w:sz w:val="20"/>
                <w:szCs w:val="20"/>
              </w:rPr>
              <w:t>916</w:t>
            </w:r>
          </w:p>
        </w:tc>
        <w:tc>
          <w:tcPr>
            <w:tcW w:w="805" w:type="pct"/>
            <w:shd w:val="clear" w:color="auto" w:fill="FFFFFF"/>
            <w:vAlign w:val="center"/>
          </w:tcPr>
          <w:p w14:paraId="1E052D14" w14:textId="2035AC97" w:rsidR="00F60C20" w:rsidRPr="004F60E4" w:rsidRDefault="00F60C20" w:rsidP="00D94BAC">
            <w:pPr>
              <w:spacing w:before="60" w:after="60"/>
              <w:ind w:right="143"/>
              <w:jc w:val="center"/>
              <w:rPr>
                <w:rFonts w:ascii="Calibri" w:hAnsi="Calibri" w:cs="Calibri"/>
                <w:sz w:val="20"/>
                <w:szCs w:val="20"/>
              </w:rPr>
            </w:pPr>
            <w:r>
              <w:rPr>
                <w:rFonts w:ascii="Calibri" w:eastAsia="Arial" w:hAnsi="Calibri" w:cs="Calibri"/>
                <w:sz w:val="20"/>
                <w:szCs w:val="20"/>
              </w:rPr>
              <w:t>-</w:t>
            </w:r>
          </w:p>
        </w:tc>
      </w:tr>
    </w:tbl>
    <w:p w14:paraId="776F718B" w14:textId="77777777" w:rsidR="00F60C20" w:rsidRDefault="00F60C20" w:rsidP="00F60C20">
      <w:pPr>
        <w:spacing w:before="93"/>
        <w:ind w:right="529"/>
        <w:rPr>
          <w:sz w:val="16"/>
          <w:szCs w:val="16"/>
        </w:rPr>
      </w:pPr>
      <w:r>
        <w:rPr>
          <w:b/>
          <w:sz w:val="16"/>
          <w:szCs w:val="16"/>
        </w:rPr>
        <w:t xml:space="preserve">Fonte: </w:t>
      </w:r>
      <w:r>
        <w:rPr>
          <w:sz w:val="16"/>
          <w:szCs w:val="16"/>
        </w:rPr>
        <w:t>Relatório de Atendimentos por Origem - SOULMV.</w:t>
      </w:r>
    </w:p>
    <w:p w14:paraId="11D91628" w14:textId="155EA8A3" w:rsidR="003217F9" w:rsidRDefault="003217F9">
      <w:pPr>
        <w:spacing w:line="360" w:lineRule="auto"/>
        <w:ind w:right="585"/>
        <w:jc w:val="both"/>
      </w:pPr>
    </w:p>
    <w:p w14:paraId="5033C822" w14:textId="3C9DBF2D" w:rsidR="003217F9" w:rsidRDefault="00B86879" w:rsidP="00B224E7">
      <w:pPr>
        <w:spacing w:before="240" w:line="360" w:lineRule="auto"/>
        <w:ind w:right="1" w:firstLine="700"/>
        <w:jc w:val="both"/>
      </w:pPr>
      <w:r>
        <w:t xml:space="preserve">No mês de </w:t>
      </w:r>
      <w:r w:rsidR="00297EB8">
        <w:rPr>
          <w:b/>
          <w:bCs/>
        </w:rPr>
        <w:t>ju</w:t>
      </w:r>
      <w:r w:rsidR="0051299F">
        <w:rPr>
          <w:b/>
          <w:bCs/>
        </w:rPr>
        <w:t>l</w:t>
      </w:r>
      <w:r w:rsidR="00297EB8">
        <w:rPr>
          <w:b/>
          <w:bCs/>
        </w:rPr>
        <w:t>ho</w:t>
      </w:r>
      <w:r>
        <w:rPr>
          <w:b/>
          <w:bCs/>
        </w:rPr>
        <w:t xml:space="preserve"> </w:t>
      </w:r>
      <w:r>
        <w:t xml:space="preserve">foram realizados </w:t>
      </w:r>
      <w:r w:rsidR="00684CC3">
        <w:t>916</w:t>
      </w:r>
      <w:r>
        <w:t xml:space="preserve"> atendimentos dessa modalidade. </w:t>
      </w:r>
    </w:p>
    <w:p w14:paraId="6D91A4C1" w14:textId="7BEEE08C" w:rsidR="003217F9" w:rsidRDefault="00B86879" w:rsidP="00B224E7">
      <w:pPr>
        <w:spacing w:before="240" w:line="360" w:lineRule="auto"/>
        <w:ind w:right="1" w:firstLine="700"/>
        <w:jc w:val="both"/>
      </w:pPr>
      <w:r>
        <w:t xml:space="preserve">Em relação ao total de atendimentos de urgência e emergência realizados, </w:t>
      </w:r>
      <w:r w:rsidR="00684CC3">
        <w:t>676</w:t>
      </w:r>
      <w:r>
        <w:t xml:space="preserve"> (</w:t>
      </w:r>
      <w:r w:rsidR="00684CC3">
        <w:t>73,8</w:t>
      </w:r>
      <w:r>
        <w:t xml:space="preserve">%) foram pacientes de demanda espontânea e </w:t>
      </w:r>
      <w:r w:rsidR="00684CC3">
        <w:t>240</w:t>
      </w:r>
      <w:r>
        <w:t xml:space="preserve"> (</w:t>
      </w:r>
      <w:r w:rsidR="00684CC3">
        <w:t>26,2</w:t>
      </w:r>
      <w:r>
        <w:t xml:space="preserve">%) de demanda regulada. Em média a demanda espontânea do HDT corresponde a </w:t>
      </w:r>
      <w:r w:rsidR="00F60C20">
        <w:t>75</w:t>
      </w:r>
      <w:r>
        <w:t>% dos atendimentos/mês realizados.</w:t>
      </w:r>
    </w:p>
    <w:p w14:paraId="5BDFDFEB" w14:textId="77777777" w:rsidR="00B956D0" w:rsidRDefault="00B956D0" w:rsidP="00B224E7">
      <w:pPr>
        <w:spacing w:before="240" w:line="360" w:lineRule="auto"/>
        <w:ind w:right="1" w:firstLine="700"/>
        <w:jc w:val="both"/>
      </w:pPr>
    </w:p>
    <w:p w14:paraId="69C50F24" w14:textId="59626B44" w:rsidR="00F60C20" w:rsidRDefault="00F60C20" w:rsidP="003A21CE">
      <w:pPr>
        <w:pStyle w:val="Legenda"/>
        <w:keepNext/>
      </w:pPr>
      <w:bookmarkStart w:id="46" w:name="_Toc239146536"/>
      <w:r w:rsidRPr="00BB0F9F">
        <w:rPr>
          <w:b/>
          <w:bCs/>
        </w:rPr>
        <w:lastRenderedPageBreak/>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2</w:t>
      </w:r>
      <w:r w:rsidRPr="00BB0F9F">
        <w:rPr>
          <w:b/>
          <w:bCs/>
          <w:noProof/>
        </w:rPr>
        <w:fldChar w:fldCharType="end"/>
      </w:r>
      <w:r w:rsidRPr="00BB0F9F">
        <w:rPr>
          <w:b/>
          <w:bCs/>
        </w:rPr>
        <w:t>.</w:t>
      </w:r>
      <w:r>
        <w:t xml:space="preserve"> Atendimentos de Urgência e Emergência por tipo de demanda, </w:t>
      </w:r>
      <w:r w:rsidR="009C1E38">
        <w:t>jul</w:t>
      </w:r>
      <w:r w:rsidR="00297EB8">
        <w:t>ho</w:t>
      </w:r>
      <w:r>
        <w:t xml:space="preserve"> de 2026</w:t>
      </w:r>
      <w:r w:rsidR="00E87408">
        <w:t>.</w:t>
      </w:r>
      <w:bookmarkEnd w:id="46"/>
    </w:p>
    <w:p w14:paraId="076A693E" w14:textId="035DB4A2" w:rsidR="003217F9" w:rsidRDefault="00684CC3" w:rsidP="003A21CE">
      <w:pPr>
        <w:spacing w:line="240" w:lineRule="auto"/>
      </w:pPr>
      <w:r>
        <w:rPr>
          <w:noProof/>
        </w:rPr>
        <w:drawing>
          <wp:inline distT="0" distB="0" distL="0" distR="0" wp14:anchorId="6D0BF436" wp14:editId="2AF6285A">
            <wp:extent cx="5433060" cy="2543486"/>
            <wp:effectExtent l="19050" t="19050" r="15240" b="28575"/>
            <wp:docPr id="14639908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224" cy="2545903"/>
                    </a:xfrm>
                    <a:prstGeom prst="rect">
                      <a:avLst/>
                    </a:prstGeom>
                    <a:noFill/>
                    <a:ln>
                      <a:solidFill>
                        <a:schemeClr val="bg1">
                          <a:lumMod val="85000"/>
                        </a:schemeClr>
                      </a:solidFill>
                    </a:ln>
                  </pic:spPr>
                </pic:pic>
              </a:graphicData>
            </a:graphic>
          </wp:inline>
        </w:drawing>
      </w:r>
    </w:p>
    <w:p w14:paraId="18541D02" w14:textId="62632902" w:rsidR="003217F9" w:rsidRDefault="00E87408" w:rsidP="003A21CE">
      <w:pPr>
        <w:spacing w:before="93"/>
        <w:rPr>
          <w:sz w:val="16"/>
          <w:szCs w:val="16"/>
        </w:rPr>
      </w:pPr>
      <w:r>
        <w:rPr>
          <w:b/>
          <w:sz w:val="16"/>
          <w:szCs w:val="16"/>
        </w:rPr>
        <w:t xml:space="preserve">Fonte: </w:t>
      </w:r>
      <w:r>
        <w:rPr>
          <w:sz w:val="16"/>
          <w:szCs w:val="16"/>
        </w:rPr>
        <w:t>SOULMV - Atendimento Urgência e Emergência - Relatório Personalizado SES- Demanda Espontânea (nº 21478)</w:t>
      </w:r>
      <w:r w:rsidR="00A751B4">
        <w:rPr>
          <w:sz w:val="16"/>
          <w:szCs w:val="16"/>
        </w:rPr>
        <w:t>.</w:t>
      </w:r>
    </w:p>
    <w:p w14:paraId="5183238D" w14:textId="77777777" w:rsidR="00540CF8" w:rsidRDefault="00540CF8" w:rsidP="003A21CE">
      <w:pPr>
        <w:spacing w:before="93"/>
        <w:rPr>
          <w:sz w:val="16"/>
          <w:szCs w:val="16"/>
        </w:rPr>
      </w:pPr>
    </w:p>
    <w:p w14:paraId="6DE99304" w14:textId="77777777" w:rsidR="003217F9" w:rsidRPr="00AE78F2" w:rsidRDefault="00B86879" w:rsidP="00CC6581">
      <w:pPr>
        <w:pStyle w:val="TtuloNathy"/>
        <w:numPr>
          <w:ilvl w:val="2"/>
          <w:numId w:val="12"/>
        </w:numPr>
        <w:spacing w:before="720" w:after="360"/>
        <w:ind w:left="1225" w:right="1"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7" w:name="_Toc239146513"/>
      <w:r w:rsidRPr="00AE78F2">
        <w:rPr>
          <w:rStyle w:val="nfaseIntensa"/>
          <w:rFonts w:ascii="Arial" w:hAnsi="Arial" w:cs="Arial"/>
          <w:b/>
          <w:bCs w:val="0"/>
          <w:color w:val="auto"/>
          <w:sz w:val="22"/>
          <w:szCs w:val="22"/>
          <w14:textOutline w14:w="9525" w14:cap="rnd" w14:cmpd="sng" w14:algn="ctr">
            <w14:noFill/>
            <w14:prstDash w14:val="solid"/>
            <w14:bevel/>
          </w14:textOutline>
        </w:rPr>
        <w:t>Atendimento Ambulatorial</w:t>
      </w:r>
      <w:bookmarkEnd w:id="47"/>
    </w:p>
    <w:p w14:paraId="34B9F09F" w14:textId="77777777" w:rsidR="003217F9" w:rsidRDefault="00B86879" w:rsidP="00B224E7">
      <w:pPr>
        <w:spacing w:line="360" w:lineRule="auto"/>
        <w:ind w:right="1" w:firstLine="700"/>
        <w:jc w:val="both"/>
      </w:pPr>
      <w:r>
        <w:t>A meta mensal para atendimento ambulatorial no HDT é subdividida em Consultas Médicas, Consultas Não Médicas e Pequenos Procedimentos Ambulatoriais, sendo 3.020, 530 e 500 respectivamente.</w:t>
      </w:r>
    </w:p>
    <w:p w14:paraId="5C50DA74" w14:textId="4938F4A6" w:rsidR="003217F9" w:rsidRDefault="003217F9">
      <w:pPr>
        <w:spacing w:line="360" w:lineRule="auto"/>
        <w:ind w:right="585"/>
        <w:jc w:val="both"/>
      </w:pPr>
    </w:p>
    <w:p w14:paraId="5046389A" w14:textId="105B20FE" w:rsidR="00A751B4" w:rsidRDefault="00A751B4" w:rsidP="00A751B4">
      <w:pPr>
        <w:pStyle w:val="Legenda"/>
        <w:keepNext/>
        <w:ind w:right="143"/>
      </w:pPr>
      <w:bookmarkStart w:id="48" w:name="_Toc239146548"/>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5</w:t>
      </w:r>
      <w:r w:rsidRPr="00BB0F9F">
        <w:rPr>
          <w:b/>
          <w:bCs/>
          <w:noProof/>
        </w:rPr>
        <w:fldChar w:fldCharType="end"/>
      </w:r>
      <w:r w:rsidRPr="00BB0F9F">
        <w:rPr>
          <w:b/>
          <w:bCs/>
        </w:rPr>
        <w:t>.</w:t>
      </w:r>
      <w:r>
        <w:t xml:space="preserve"> </w:t>
      </w:r>
      <w:r w:rsidRPr="005973C9">
        <w:t xml:space="preserve">Produção hospitalar de </w:t>
      </w:r>
      <w:r>
        <w:t>Atendimento Ambulatorial,</w:t>
      </w:r>
      <w:r w:rsidRPr="005973C9">
        <w:t xml:space="preserve"> </w:t>
      </w:r>
      <w:r w:rsidR="00C709E0">
        <w:t>ju</w:t>
      </w:r>
      <w:r w:rsidR="009C1E38">
        <w:t>l</w:t>
      </w:r>
      <w:r w:rsidR="00C709E0">
        <w:t>ho</w:t>
      </w:r>
      <w:r>
        <w:t xml:space="preserve"> </w:t>
      </w:r>
      <w:r w:rsidRPr="005973C9">
        <w:t>de 202</w:t>
      </w:r>
      <w:r>
        <w:t>6</w:t>
      </w:r>
      <w:r w:rsidRPr="0043042B">
        <w:t>.</w:t>
      </w:r>
      <w:bookmarkEnd w:id="48"/>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917"/>
        <w:gridCol w:w="3132"/>
        <w:gridCol w:w="1744"/>
        <w:gridCol w:w="1496"/>
      </w:tblGrid>
      <w:tr w:rsidR="00A751B4" w:rsidRPr="004F60E4" w14:paraId="1DDAAAF1" w14:textId="77777777" w:rsidTr="00D94BAC">
        <w:trPr>
          <w:trHeight w:val="599"/>
          <w:jc w:val="center"/>
        </w:trPr>
        <w:tc>
          <w:tcPr>
            <w:tcW w:w="1570" w:type="pct"/>
            <w:shd w:val="clear" w:color="auto" w:fill="9BBB59"/>
            <w:vAlign w:val="center"/>
          </w:tcPr>
          <w:p w14:paraId="30F655BF" w14:textId="196BF3C7" w:rsidR="00A751B4" w:rsidRPr="004F60E4" w:rsidRDefault="004F146C"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Atendimento Ambulatorial</w:t>
            </w:r>
            <w:r w:rsidR="00A751B4"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75444624" w14:textId="77777777" w:rsidR="00A751B4" w:rsidRPr="004F60E4" w:rsidRDefault="00A751B4"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5743D767" w14:textId="77777777" w:rsidR="00A751B4" w:rsidRPr="004F60E4" w:rsidRDefault="00A751B4"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60AB5BDD" w14:textId="3BD38A27" w:rsidR="00A751B4" w:rsidRPr="004F60E4" w:rsidRDefault="00C709E0"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w:t>
            </w:r>
            <w:r w:rsidR="00684CC3">
              <w:rPr>
                <w:rFonts w:ascii="Calibri" w:eastAsia="Arial" w:hAnsi="Calibri" w:cs="Calibri"/>
                <w:b/>
                <w:color w:val="FFFFFF"/>
                <w:sz w:val="20"/>
                <w:szCs w:val="20"/>
              </w:rPr>
              <w:t>l</w:t>
            </w:r>
            <w:r w:rsidR="00A751B4">
              <w:rPr>
                <w:rFonts w:ascii="Calibri" w:eastAsia="Arial" w:hAnsi="Calibri" w:cs="Calibri"/>
                <w:b/>
                <w:color w:val="FFFFFF"/>
                <w:sz w:val="20"/>
                <w:szCs w:val="20"/>
              </w:rPr>
              <w:t>/2026</w:t>
            </w:r>
          </w:p>
        </w:tc>
        <w:tc>
          <w:tcPr>
            <w:tcW w:w="805" w:type="pct"/>
            <w:shd w:val="clear" w:color="auto" w:fill="9BBB59"/>
            <w:vAlign w:val="center"/>
          </w:tcPr>
          <w:p w14:paraId="28F01822" w14:textId="77777777" w:rsidR="00A751B4" w:rsidRDefault="00A751B4"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A751B4" w:rsidRPr="004F60E4" w14:paraId="0819DD41" w14:textId="77777777" w:rsidTr="00114524">
        <w:trPr>
          <w:trHeight w:val="57"/>
          <w:jc w:val="center"/>
        </w:trPr>
        <w:tc>
          <w:tcPr>
            <w:tcW w:w="1570" w:type="pct"/>
            <w:vAlign w:val="center"/>
          </w:tcPr>
          <w:p w14:paraId="68DCAA2D" w14:textId="72C3C7E3" w:rsidR="00A751B4" w:rsidRPr="004F60E4" w:rsidRDefault="00A751B4" w:rsidP="00A751B4">
            <w:pPr>
              <w:widowControl/>
              <w:spacing w:before="60" w:after="60"/>
              <w:ind w:right="143"/>
              <w:rPr>
                <w:rFonts w:ascii="Calibri" w:eastAsia="Arial" w:hAnsi="Calibri" w:cs="Calibri"/>
                <w:sz w:val="20"/>
                <w:szCs w:val="20"/>
              </w:rPr>
            </w:pPr>
            <w:r>
              <w:rPr>
                <w:rFonts w:ascii="Calibri" w:hAnsi="Calibri" w:cs="Calibri"/>
                <w:b/>
                <w:bCs/>
              </w:rPr>
              <w:t>Consultas médicas</w:t>
            </w:r>
          </w:p>
        </w:tc>
        <w:tc>
          <w:tcPr>
            <w:tcW w:w="1686" w:type="pct"/>
            <w:vAlign w:val="center"/>
          </w:tcPr>
          <w:p w14:paraId="74797D40" w14:textId="2B1F1CF0" w:rsidR="00A751B4" w:rsidRPr="004F60E4" w:rsidRDefault="00A751B4" w:rsidP="00A751B4">
            <w:pPr>
              <w:spacing w:before="60" w:after="60"/>
              <w:ind w:right="143"/>
              <w:jc w:val="center"/>
              <w:rPr>
                <w:rFonts w:ascii="Calibri" w:hAnsi="Calibri" w:cs="Calibri"/>
                <w:sz w:val="20"/>
                <w:szCs w:val="20"/>
              </w:rPr>
            </w:pPr>
            <w:r>
              <w:rPr>
                <w:rFonts w:ascii="Calibri" w:eastAsia="Arial" w:hAnsi="Calibri" w:cs="Calibri"/>
                <w:sz w:val="20"/>
                <w:szCs w:val="20"/>
              </w:rPr>
              <w:t>3.020</w:t>
            </w:r>
          </w:p>
        </w:tc>
        <w:tc>
          <w:tcPr>
            <w:tcW w:w="939" w:type="pct"/>
            <w:shd w:val="clear" w:color="auto" w:fill="FFFFFF"/>
            <w:vAlign w:val="center"/>
          </w:tcPr>
          <w:p w14:paraId="73C6F895" w14:textId="16C3FCF2" w:rsidR="00A751B4" w:rsidRPr="004F60E4" w:rsidRDefault="003B1F1E" w:rsidP="00A751B4">
            <w:pPr>
              <w:spacing w:before="60" w:after="60"/>
              <w:ind w:right="143"/>
              <w:jc w:val="center"/>
              <w:rPr>
                <w:rFonts w:ascii="Calibri" w:eastAsia="Arial" w:hAnsi="Calibri" w:cs="Calibri"/>
                <w:sz w:val="20"/>
                <w:szCs w:val="20"/>
              </w:rPr>
            </w:pPr>
            <w:r>
              <w:rPr>
                <w:rFonts w:ascii="Calibri" w:eastAsia="Arial" w:hAnsi="Calibri" w:cs="Calibri"/>
                <w:sz w:val="20"/>
                <w:szCs w:val="20"/>
              </w:rPr>
              <w:t>2.119</w:t>
            </w:r>
          </w:p>
        </w:tc>
        <w:tc>
          <w:tcPr>
            <w:tcW w:w="805" w:type="pct"/>
            <w:shd w:val="clear" w:color="auto" w:fill="F2DBDB"/>
            <w:vAlign w:val="center"/>
          </w:tcPr>
          <w:p w14:paraId="333B618B" w14:textId="3DFA0A6B" w:rsidR="00A751B4" w:rsidRPr="004F60E4" w:rsidRDefault="003B1F1E" w:rsidP="00A751B4">
            <w:pPr>
              <w:spacing w:before="60" w:after="60"/>
              <w:ind w:right="143"/>
              <w:jc w:val="center"/>
              <w:rPr>
                <w:rFonts w:ascii="Calibri" w:hAnsi="Calibri" w:cs="Calibri"/>
                <w:sz w:val="20"/>
                <w:szCs w:val="20"/>
              </w:rPr>
            </w:pPr>
            <w:r w:rsidRPr="00114524">
              <w:rPr>
                <w:rFonts w:ascii="Calibri" w:eastAsia="Arial" w:hAnsi="Calibri" w:cs="Calibri"/>
                <w:color w:val="C00000"/>
                <w:sz w:val="20"/>
                <w:szCs w:val="20"/>
              </w:rPr>
              <w:t>70</w:t>
            </w:r>
            <w:r w:rsidR="00A751B4" w:rsidRPr="00114524">
              <w:rPr>
                <w:rFonts w:ascii="Calibri" w:eastAsia="Arial" w:hAnsi="Calibri" w:cs="Calibri"/>
                <w:color w:val="C00000"/>
                <w:sz w:val="20"/>
                <w:szCs w:val="20"/>
              </w:rPr>
              <w:t>%</w:t>
            </w:r>
          </w:p>
        </w:tc>
      </w:tr>
      <w:tr w:rsidR="00A751B4" w:rsidRPr="004F60E4" w14:paraId="197F880E" w14:textId="77777777" w:rsidTr="00A751B4">
        <w:trPr>
          <w:trHeight w:val="57"/>
          <w:jc w:val="center"/>
        </w:trPr>
        <w:tc>
          <w:tcPr>
            <w:tcW w:w="1570" w:type="pct"/>
            <w:vAlign w:val="center"/>
          </w:tcPr>
          <w:p w14:paraId="5D005107" w14:textId="5BD855E3" w:rsidR="00A751B4" w:rsidRDefault="00A751B4" w:rsidP="00A751B4">
            <w:pPr>
              <w:spacing w:before="60" w:after="60"/>
              <w:ind w:right="143"/>
              <w:rPr>
                <w:rFonts w:ascii="Calibri" w:hAnsi="Calibri" w:cs="Calibri"/>
                <w:b/>
                <w:sz w:val="20"/>
                <w:szCs w:val="20"/>
              </w:rPr>
            </w:pPr>
            <w:r>
              <w:rPr>
                <w:rFonts w:ascii="Calibri" w:hAnsi="Calibri" w:cs="Calibri"/>
                <w:b/>
                <w:bCs/>
              </w:rPr>
              <w:t>Consultas não médicas</w:t>
            </w:r>
          </w:p>
        </w:tc>
        <w:tc>
          <w:tcPr>
            <w:tcW w:w="1686" w:type="pct"/>
            <w:vAlign w:val="center"/>
          </w:tcPr>
          <w:p w14:paraId="703151BB" w14:textId="480FBAEA" w:rsidR="00A751B4" w:rsidRDefault="00A751B4" w:rsidP="00A751B4">
            <w:pPr>
              <w:spacing w:before="60" w:after="60"/>
              <w:ind w:right="143"/>
              <w:jc w:val="center"/>
              <w:rPr>
                <w:rFonts w:ascii="Calibri" w:hAnsi="Calibri" w:cs="Calibri"/>
                <w:sz w:val="20"/>
                <w:szCs w:val="20"/>
              </w:rPr>
            </w:pPr>
            <w:r>
              <w:rPr>
                <w:rFonts w:ascii="Calibri" w:hAnsi="Calibri" w:cs="Calibri"/>
                <w:sz w:val="20"/>
                <w:szCs w:val="20"/>
              </w:rPr>
              <w:t>530</w:t>
            </w:r>
          </w:p>
        </w:tc>
        <w:tc>
          <w:tcPr>
            <w:tcW w:w="939" w:type="pct"/>
            <w:vAlign w:val="center"/>
          </w:tcPr>
          <w:p w14:paraId="2F196B1F" w14:textId="497D8C05" w:rsidR="00A751B4" w:rsidRPr="00A751B4" w:rsidRDefault="003B1F1E" w:rsidP="00A751B4">
            <w:pPr>
              <w:spacing w:before="60" w:after="60"/>
              <w:ind w:right="143"/>
              <w:jc w:val="center"/>
              <w:rPr>
                <w:rFonts w:ascii="Calibri" w:eastAsia="Arial" w:hAnsi="Calibri" w:cs="Calibri"/>
                <w:sz w:val="20"/>
                <w:szCs w:val="20"/>
              </w:rPr>
            </w:pPr>
            <w:r>
              <w:rPr>
                <w:rFonts w:ascii="Calibri" w:eastAsia="Arial" w:hAnsi="Calibri" w:cs="Calibri"/>
                <w:sz w:val="20"/>
                <w:szCs w:val="20"/>
              </w:rPr>
              <w:t>546</w:t>
            </w:r>
          </w:p>
        </w:tc>
        <w:tc>
          <w:tcPr>
            <w:tcW w:w="805" w:type="pct"/>
            <w:shd w:val="clear" w:color="auto" w:fill="FFFFFF"/>
            <w:vAlign w:val="center"/>
          </w:tcPr>
          <w:p w14:paraId="7D2F4539" w14:textId="5426BC0C" w:rsidR="00A751B4" w:rsidRDefault="003B1F1E" w:rsidP="00A751B4">
            <w:pPr>
              <w:spacing w:before="60" w:after="60"/>
              <w:ind w:right="143"/>
              <w:jc w:val="center"/>
              <w:rPr>
                <w:rFonts w:ascii="Calibri" w:hAnsi="Calibri" w:cs="Calibri"/>
                <w:sz w:val="20"/>
                <w:szCs w:val="20"/>
              </w:rPr>
            </w:pPr>
            <w:r>
              <w:rPr>
                <w:rFonts w:ascii="Calibri" w:hAnsi="Calibri" w:cs="Calibri"/>
                <w:sz w:val="20"/>
                <w:szCs w:val="20"/>
              </w:rPr>
              <w:t>103</w:t>
            </w:r>
            <w:r w:rsidR="00A751B4">
              <w:rPr>
                <w:rFonts w:ascii="Calibri" w:hAnsi="Calibri" w:cs="Calibri"/>
                <w:sz w:val="20"/>
                <w:szCs w:val="20"/>
              </w:rPr>
              <w:t>%</w:t>
            </w:r>
          </w:p>
        </w:tc>
      </w:tr>
      <w:tr w:rsidR="00A751B4" w:rsidRPr="004F60E4" w14:paraId="647B5733" w14:textId="77777777" w:rsidTr="00A751B4">
        <w:trPr>
          <w:trHeight w:val="57"/>
          <w:jc w:val="center"/>
        </w:trPr>
        <w:tc>
          <w:tcPr>
            <w:tcW w:w="1570" w:type="pct"/>
            <w:vAlign w:val="center"/>
          </w:tcPr>
          <w:p w14:paraId="4C400EC1" w14:textId="1563BA36" w:rsidR="00A751B4" w:rsidRDefault="00A751B4" w:rsidP="00A751B4">
            <w:pPr>
              <w:spacing w:before="60" w:after="60"/>
              <w:ind w:right="143"/>
              <w:rPr>
                <w:rFonts w:ascii="Calibri" w:hAnsi="Calibri" w:cs="Calibri"/>
                <w:b/>
                <w:sz w:val="20"/>
                <w:szCs w:val="20"/>
              </w:rPr>
            </w:pPr>
            <w:r>
              <w:rPr>
                <w:rFonts w:ascii="Calibri" w:hAnsi="Calibri" w:cs="Calibri"/>
                <w:b/>
                <w:bCs/>
              </w:rPr>
              <w:t>Pequenos Procedimentos</w:t>
            </w:r>
          </w:p>
        </w:tc>
        <w:tc>
          <w:tcPr>
            <w:tcW w:w="1686" w:type="pct"/>
            <w:vAlign w:val="center"/>
          </w:tcPr>
          <w:p w14:paraId="5082E7B7" w14:textId="2284B7EB" w:rsidR="00A751B4" w:rsidRDefault="00A751B4" w:rsidP="00A751B4">
            <w:pPr>
              <w:spacing w:before="60" w:after="60"/>
              <w:ind w:right="143"/>
              <w:jc w:val="center"/>
              <w:rPr>
                <w:rFonts w:ascii="Calibri" w:hAnsi="Calibri" w:cs="Calibri"/>
                <w:sz w:val="20"/>
                <w:szCs w:val="20"/>
              </w:rPr>
            </w:pPr>
            <w:r>
              <w:rPr>
                <w:rFonts w:ascii="Calibri" w:hAnsi="Calibri" w:cs="Calibri"/>
                <w:sz w:val="20"/>
                <w:szCs w:val="20"/>
              </w:rPr>
              <w:t>500</w:t>
            </w:r>
          </w:p>
        </w:tc>
        <w:tc>
          <w:tcPr>
            <w:tcW w:w="939" w:type="pct"/>
            <w:shd w:val="clear" w:color="auto" w:fill="FFFFFF"/>
            <w:vAlign w:val="center"/>
          </w:tcPr>
          <w:p w14:paraId="49003D02" w14:textId="16EF9813" w:rsidR="00A751B4" w:rsidRPr="00A751B4" w:rsidRDefault="003B1F1E" w:rsidP="00A751B4">
            <w:pPr>
              <w:spacing w:before="60" w:after="60"/>
              <w:ind w:right="143"/>
              <w:jc w:val="center"/>
              <w:rPr>
                <w:rFonts w:ascii="Calibri" w:eastAsia="Arial" w:hAnsi="Calibri" w:cs="Calibri"/>
                <w:sz w:val="20"/>
                <w:szCs w:val="20"/>
              </w:rPr>
            </w:pPr>
            <w:r>
              <w:rPr>
                <w:rFonts w:ascii="Calibri" w:eastAsia="Arial" w:hAnsi="Calibri" w:cs="Calibri"/>
                <w:sz w:val="20"/>
                <w:szCs w:val="20"/>
              </w:rPr>
              <w:t>745</w:t>
            </w:r>
          </w:p>
        </w:tc>
        <w:tc>
          <w:tcPr>
            <w:tcW w:w="805" w:type="pct"/>
            <w:shd w:val="clear" w:color="auto" w:fill="FFFFFF"/>
            <w:vAlign w:val="center"/>
          </w:tcPr>
          <w:p w14:paraId="2931544A" w14:textId="7D3F669D" w:rsidR="00A751B4" w:rsidRDefault="003B1F1E" w:rsidP="00A751B4">
            <w:pPr>
              <w:spacing w:before="60" w:after="60"/>
              <w:ind w:right="143"/>
              <w:jc w:val="center"/>
              <w:rPr>
                <w:rFonts w:ascii="Calibri" w:hAnsi="Calibri" w:cs="Calibri"/>
                <w:sz w:val="20"/>
                <w:szCs w:val="20"/>
              </w:rPr>
            </w:pPr>
            <w:r>
              <w:rPr>
                <w:rFonts w:ascii="Calibri" w:hAnsi="Calibri" w:cs="Calibri"/>
                <w:sz w:val="20"/>
                <w:szCs w:val="20"/>
              </w:rPr>
              <w:t>149</w:t>
            </w:r>
            <w:r w:rsidR="00A751B4">
              <w:rPr>
                <w:rFonts w:ascii="Calibri" w:hAnsi="Calibri" w:cs="Calibri"/>
                <w:sz w:val="20"/>
                <w:szCs w:val="20"/>
              </w:rPr>
              <w:t>%</w:t>
            </w:r>
          </w:p>
        </w:tc>
      </w:tr>
      <w:tr w:rsidR="00A751B4" w:rsidRPr="00A751B4" w14:paraId="18046370" w14:textId="77777777" w:rsidTr="00114524">
        <w:trPr>
          <w:trHeight w:val="57"/>
          <w:jc w:val="center"/>
        </w:trPr>
        <w:tc>
          <w:tcPr>
            <w:tcW w:w="1570" w:type="pct"/>
            <w:shd w:val="clear" w:color="auto" w:fill="D6E3BC" w:themeFill="accent3" w:themeFillTint="66"/>
            <w:vAlign w:val="center"/>
          </w:tcPr>
          <w:p w14:paraId="6269C13F" w14:textId="6EA66A14" w:rsidR="00A751B4" w:rsidRPr="00A751B4" w:rsidRDefault="00A751B4" w:rsidP="00A751B4">
            <w:pPr>
              <w:widowControl/>
              <w:spacing w:before="60" w:after="60"/>
              <w:rPr>
                <w:rFonts w:ascii="Calibri" w:eastAsia="Arial" w:hAnsi="Calibri" w:cs="Calibri"/>
                <w:b/>
                <w:sz w:val="20"/>
                <w:szCs w:val="20"/>
              </w:rPr>
            </w:pPr>
            <w:r>
              <w:rPr>
                <w:rFonts w:ascii="Calibri" w:eastAsia="Arial" w:hAnsi="Calibri" w:cs="Calibri"/>
                <w:b/>
                <w:sz w:val="20"/>
                <w:szCs w:val="20"/>
              </w:rPr>
              <w:t>Total</w:t>
            </w:r>
          </w:p>
        </w:tc>
        <w:tc>
          <w:tcPr>
            <w:tcW w:w="1686" w:type="pct"/>
            <w:shd w:val="clear" w:color="auto" w:fill="D6E3BC" w:themeFill="accent3" w:themeFillTint="66"/>
            <w:vAlign w:val="center"/>
          </w:tcPr>
          <w:p w14:paraId="0E277EB2" w14:textId="560F05FA" w:rsidR="00A751B4" w:rsidRPr="00A751B4" w:rsidRDefault="00A751B4" w:rsidP="00A751B4">
            <w:pPr>
              <w:widowControl/>
              <w:spacing w:before="60" w:after="60"/>
              <w:ind w:right="143"/>
              <w:jc w:val="center"/>
              <w:rPr>
                <w:rFonts w:ascii="Calibri" w:eastAsia="Arial" w:hAnsi="Calibri" w:cs="Calibri"/>
                <w:b/>
                <w:sz w:val="20"/>
                <w:szCs w:val="20"/>
              </w:rPr>
            </w:pPr>
            <w:r>
              <w:rPr>
                <w:rFonts w:ascii="Calibri" w:eastAsia="Arial" w:hAnsi="Calibri" w:cs="Calibri"/>
                <w:b/>
                <w:sz w:val="20"/>
                <w:szCs w:val="20"/>
              </w:rPr>
              <w:t>4.050</w:t>
            </w:r>
          </w:p>
        </w:tc>
        <w:tc>
          <w:tcPr>
            <w:tcW w:w="939" w:type="pct"/>
            <w:shd w:val="clear" w:color="auto" w:fill="D6E3BC" w:themeFill="accent3" w:themeFillTint="66"/>
            <w:vAlign w:val="center"/>
          </w:tcPr>
          <w:p w14:paraId="1C342492" w14:textId="1548AEC2" w:rsidR="00A751B4" w:rsidRPr="00A751B4" w:rsidRDefault="003B1F1E" w:rsidP="00A751B4">
            <w:pPr>
              <w:widowControl/>
              <w:spacing w:before="60" w:after="60"/>
              <w:ind w:right="143"/>
              <w:jc w:val="center"/>
              <w:rPr>
                <w:rFonts w:ascii="Calibri" w:eastAsia="Arial" w:hAnsi="Calibri" w:cs="Calibri"/>
                <w:b/>
                <w:sz w:val="20"/>
                <w:szCs w:val="20"/>
              </w:rPr>
            </w:pPr>
            <w:r>
              <w:rPr>
                <w:rFonts w:ascii="Calibri" w:eastAsia="Arial" w:hAnsi="Calibri" w:cs="Calibri"/>
                <w:b/>
                <w:sz w:val="20"/>
                <w:szCs w:val="20"/>
              </w:rPr>
              <w:t>3.410</w:t>
            </w:r>
          </w:p>
        </w:tc>
        <w:tc>
          <w:tcPr>
            <w:tcW w:w="805" w:type="pct"/>
            <w:shd w:val="clear" w:color="auto" w:fill="F2DBDB"/>
            <w:vAlign w:val="center"/>
          </w:tcPr>
          <w:p w14:paraId="176BA778" w14:textId="471C0B91" w:rsidR="00A751B4" w:rsidRPr="00A751B4" w:rsidRDefault="003B1F1E" w:rsidP="00A751B4">
            <w:pPr>
              <w:widowControl/>
              <w:spacing w:before="60" w:after="60"/>
              <w:jc w:val="center"/>
              <w:rPr>
                <w:rFonts w:ascii="Calibri" w:eastAsia="Arial" w:hAnsi="Calibri" w:cs="Calibri"/>
                <w:b/>
                <w:sz w:val="20"/>
                <w:szCs w:val="20"/>
              </w:rPr>
            </w:pPr>
            <w:r w:rsidRPr="00114524">
              <w:rPr>
                <w:rFonts w:ascii="Calibri" w:eastAsia="Arial" w:hAnsi="Calibri" w:cs="Calibri"/>
                <w:b/>
                <w:color w:val="C00000"/>
                <w:sz w:val="20"/>
                <w:szCs w:val="20"/>
              </w:rPr>
              <w:t>84</w:t>
            </w:r>
            <w:r w:rsidR="00A751B4" w:rsidRPr="00114524">
              <w:rPr>
                <w:rFonts w:ascii="Calibri" w:eastAsia="Arial" w:hAnsi="Calibri" w:cs="Calibri"/>
                <w:b/>
                <w:color w:val="C00000"/>
                <w:sz w:val="20"/>
                <w:szCs w:val="20"/>
              </w:rPr>
              <w:t>%</w:t>
            </w:r>
          </w:p>
        </w:tc>
      </w:tr>
    </w:tbl>
    <w:p w14:paraId="6A579330" w14:textId="77777777" w:rsidR="00A751B4" w:rsidRDefault="00A751B4" w:rsidP="00A751B4">
      <w:pPr>
        <w:spacing w:before="93"/>
        <w:ind w:right="529"/>
        <w:rPr>
          <w:sz w:val="16"/>
          <w:szCs w:val="16"/>
        </w:rPr>
      </w:pPr>
      <w:r>
        <w:rPr>
          <w:b/>
          <w:sz w:val="16"/>
          <w:szCs w:val="16"/>
        </w:rPr>
        <w:t xml:space="preserve">Fonte: </w:t>
      </w:r>
      <w:r>
        <w:rPr>
          <w:sz w:val="16"/>
          <w:szCs w:val="16"/>
        </w:rPr>
        <w:t>Relatório de Atendimentos por Tipo de Serviço - SOULMV.</w:t>
      </w:r>
    </w:p>
    <w:p w14:paraId="33DA1436" w14:textId="77777777" w:rsidR="00A751B4" w:rsidRDefault="00A751B4">
      <w:pPr>
        <w:spacing w:line="360" w:lineRule="auto"/>
        <w:ind w:right="585"/>
        <w:jc w:val="both"/>
      </w:pPr>
    </w:p>
    <w:p w14:paraId="0C1360CB" w14:textId="021F86BB" w:rsidR="00270A03" w:rsidRDefault="00B86879" w:rsidP="00B224E7">
      <w:pPr>
        <w:spacing w:before="240" w:line="360" w:lineRule="auto"/>
        <w:ind w:right="1" w:firstLine="700"/>
        <w:jc w:val="both"/>
      </w:pPr>
      <w:r>
        <w:t xml:space="preserve">Em </w:t>
      </w:r>
      <w:r w:rsidR="009C1E38">
        <w:rPr>
          <w:b/>
          <w:bCs/>
        </w:rPr>
        <w:t>jul</w:t>
      </w:r>
      <w:r w:rsidR="00C709E0">
        <w:rPr>
          <w:b/>
          <w:bCs/>
        </w:rPr>
        <w:t>ho</w:t>
      </w:r>
      <w:r>
        <w:rPr>
          <w:b/>
          <w:bCs/>
        </w:rPr>
        <w:t xml:space="preserve"> </w:t>
      </w:r>
      <w:r>
        <w:t xml:space="preserve">a produção ambulatorial foi de </w:t>
      </w:r>
      <w:r w:rsidR="00C709E0">
        <w:t>2.</w:t>
      </w:r>
      <w:r w:rsidR="003B1F1E">
        <w:t>119</w:t>
      </w:r>
      <w:r>
        <w:t xml:space="preserve"> consultas médicas, correspondendo a </w:t>
      </w:r>
      <w:r w:rsidR="003B1F1E">
        <w:t>70</w:t>
      </w:r>
      <w:r w:rsidR="00C709E0">
        <w:t>%</w:t>
      </w:r>
      <w:r>
        <w:t xml:space="preserve"> da meta. Em relação às consultas não médicas, que são compostas pelas especialidades de Enfermagem, Farmácia e Psicologia, foram realizados </w:t>
      </w:r>
      <w:r w:rsidR="003B1F1E">
        <w:t>546</w:t>
      </w:r>
      <w:r>
        <w:t xml:space="preserve"> atendimentos, correspondendo a </w:t>
      </w:r>
      <w:r w:rsidR="003B1F1E">
        <w:t>103</w:t>
      </w:r>
      <w:r>
        <w:t xml:space="preserve">% da meta. Foram realizados </w:t>
      </w:r>
      <w:r w:rsidR="003B1F1E">
        <w:t>745</w:t>
      </w:r>
      <w:r>
        <w:t xml:space="preserve"> pequenos procedimentos, correspondendo a </w:t>
      </w:r>
      <w:r w:rsidR="003B1F1E">
        <w:t>149</w:t>
      </w:r>
      <w:r>
        <w:t xml:space="preserve">% da meta. </w:t>
      </w:r>
    </w:p>
    <w:p w14:paraId="24D9740D" w14:textId="55732768" w:rsidR="003217F9" w:rsidRPr="00C709E0" w:rsidRDefault="00B86879" w:rsidP="00B224E7">
      <w:pPr>
        <w:spacing w:before="240" w:line="360" w:lineRule="auto"/>
        <w:ind w:right="1" w:firstLine="700"/>
        <w:jc w:val="both"/>
        <w:rPr>
          <w:b/>
          <w:bCs/>
        </w:rPr>
      </w:pPr>
      <w:r>
        <w:rPr>
          <w:b/>
          <w:bCs/>
        </w:rPr>
        <w:lastRenderedPageBreak/>
        <w:t xml:space="preserve">Para esta linha de contratação a eficácia foi de </w:t>
      </w:r>
      <w:r w:rsidR="003B1F1E">
        <w:rPr>
          <w:b/>
          <w:bCs/>
        </w:rPr>
        <w:t>84</w:t>
      </w:r>
      <w:r w:rsidRPr="00C709E0">
        <w:rPr>
          <w:b/>
          <w:bCs/>
        </w:rPr>
        <w:t>%</w:t>
      </w:r>
      <w:r w:rsidR="00270A03" w:rsidRPr="00C709E0">
        <w:rPr>
          <w:b/>
          <w:bCs/>
        </w:rPr>
        <w:t xml:space="preserve">, </w:t>
      </w:r>
      <w:r w:rsidR="003B1F1E">
        <w:rPr>
          <w:b/>
          <w:bCs/>
        </w:rPr>
        <w:t xml:space="preserve">com desempenho abaixo </w:t>
      </w:r>
      <w:r w:rsidR="00270A03" w:rsidRPr="00C709E0">
        <w:rPr>
          <w:b/>
          <w:bCs/>
        </w:rPr>
        <w:t>da meta</w:t>
      </w:r>
      <w:r w:rsidR="003B1F1E">
        <w:rPr>
          <w:b/>
          <w:bCs/>
        </w:rPr>
        <w:t xml:space="preserve"> proposta</w:t>
      </w:r>
      <w:r w:rsidR="00270A03" w:rsidRPr="00C709E0">
        <w:rPr>
          <w:b/>
          <w:bCs/>
        </w:rPr>
        <w:t>.</w:t>
      </w:r>
    </w:p>
    <w:p w14:paraId="244AB718" w14:textId="77777777" w:rsidR="003217F9" w:rsidRPr="00A751B4" w:rsidRDefault="00B86879" w:rsidP="00CC6581">
      <w:pPr>
        <w:pStyle w:val="TtuloNathy"/>
        <w:numPr>
          <w:ilvl w:val="2"/>
          <w:numId w:val="12"/>
        </w:numPr>
        <w:spacing w:before="720" w:after="360"/>
        <w:ind w:left="1225" w:right="437" w:hanging="505"/>
        <w:rPr>
          <w:rStyle w:val="nfaseIntensa"/>
          <w:rFonts w:ascii="Arial" w:hAnsi="Arial" w:cs="Arial"/>
          <w:b/>
          <w:bCs w:val="0"/>
          <w:color w:val="auto"/>
          <w:sz w:val="22"/>
          <w:szCs w:val="22"/>
          <w14:textOutline w14:w="9525" w14:cap="rnd" w14:cmpd="sng" w14:algn="ctr">
            <w14:noFill/>
            <w14:prstDash w14:val="solid"/>
            <w14:bevel/>
          </w14:textOutline>
        </w:rPr>
      </w:pPr>
      <w:bookmarkStart w:id="49" w:name="_Toc239146514"/>
      <w:r w:rsidRPr="00A751B4">
        <w:rPr>
          <w:rStyle w:val="nfaseIntensa"/>
          <w:rFonts w:ascii="Arial" w:hAnsi="Arial" w:cs="Arial"/>
          <w:b/>
          <w:bCs w:val="0"/>
          <w:color w:val="auto"/>
          <w:sz w:val="22"/>
          <w:szCs w:val="22"/>
          <w14:textOutline w14:w="9525" w14:cap="rnd" w14:cmpd="sng" w14:algn="ctr">
            <w14:noFill/>
            <w14:prstDash w14:val="solid"/>
            <w14:bevel/>
          </w14:textOutline>
        </w:rPr>
        <w:t>SADT Externo</w:t>
      </w:r>
      <w:bookmarkEnd w:id="49"/>
    </w:p>
    <w:p w14:paraId="615ED9ED" w14:textId="5E5420B0" w:rsidR="003217F9" w:rsidRDefault="00B86879" w:rsidP="00B224E7">
      <w:pPr>
        <w:spacing w:line="360" w:lineRule="auto"/>
        <w:ind w:right="1" w:firstLine="700"/>
        <w:jc w:val="both"/>
      </w:pPr>
      <w:r>
        <w:t>O Serviço de Apoio Diagnóstico e Terapêutico Externo refere-se à disponibilização e realização de exames, mensalmente, para pacientes externos, isto é, que estão sendo atendidos em outras unidades da rede de saúde e que possuem a prescrição para realizar o referido exame, sendo devidamente regulados pela Regulação Estadual, conforme seus próprios fluxos, no limite da capacidade operacional do SADT.</w:t>
      </w:r>
    </w:p>
    <w:p w14:paraId="692C5EC4" w14:textId="77777777" w:rsidR="003217F9" w:rsidRDefault="003217F9">
      <w:pPr>
        <w:spacing w:line="360" w:lineRule="auto"/>
        <w:ind w:right="579"/>
        <w:rPr>
          <w:color w:val="3C78D8"/>
          <w:sz w:val="24"/>
          <w:szCs w:val="24"/>
        </w:rPr>
      </w:pPr>
    </w:p>
    <w:p w14:paraId="1A37066F" w14:textId="438331F2" w:rsidR="00A751B4" w:rsidRDefault="00A751B4" w:rsidP="00A751B4">
      <w:pPr>
        <w:pStyle w:val="Legenda"/>
        <w:keepNext/>
        <w:ind w:right="143"/>
      </w:pPr>
      <w:bookmarkStart w:id="50" w:name="_Toc239146549"/>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6</w:t>
      </w:r>
      <w:r w:rsidRPr="00BB0F9F">
        <w:rPr>
          <w:b/>
          <w:bCs/>
          <w:noProof/>
        </w:rPr>
        <w:fldChar w:fldCharType="end"/>
      </w:r>
      <w:r w:rsidRPr="00BB0F9F">
        <w:rPr>
          <w:b/>
          <w:bCs/>
        </w:rPr>
        <w:t>.</w:t>
      </w:r>
      <w:r>
        <w:t xml:space="preserve"> </w:t>
      </w:r>
      <w:r w:rsidRPr="005973C9">
        <w:t xml:space="preserve">Produção hospitalar de </w:t>
      </w:r>
      <w:r>
        <w:t>SADT Externo,</w:t>
      </w:r>
      <w:r w:rsidRPr="005973C9">
        <w:t xml:space="preserve"> </w:t>
      </w:r>
      <w:r w:rsidR="009C1E38">
        <w:t>jul</w:t>
      </w:r>
      <w:r w:rsidR="00C709E0">
        <w:t>ho</w:t>
      </w:r>
      <w:r>
        <w:t xml:space="preserve"> </w:t>
      </w:r>
      <w:r w:rsidRPr="005973C9">
        <w:t>de 202</w:t>
      </w:r>
      <w:r>
        <w:t>6</w:t>
      </w:r>
      <w:r w:rsidRPr="0043042B">
        <w:t>.</w:t>
      </w:r>
      <w:bookmarkEnd w:id="50"/>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2917"/>
        <w:gridCol w:w="3132"/>
        <w:gridCol w:w="1744"/>
        <w:gridCol w:w="1496"/>
      </w:tblGrid>
      <w:tr w:rsidR="00A751B4" w:rsidRPr="004F60E4" w14:paraId="6E30D86D" w14:textId="77777777" w:rsidTr="00D94BAC">
        <w:trPr>
          <w:trHeight w:val="599"/>
          <w:jc w:val="center"/>
        </w:trPr>
        <w:tc>
          <w:tcPr>
            <w:tcW w:w="1570" w:type="pct"/>
            <w:shd w:val="clear" w:color="auto" w:fill="9BBB59"/>
            <w:vAlign w:val="center"/>
          </w:tcPr>
          <w:p w14:paraId="4BFE8333" w14:textId="354F60CA" w:rsidR="00A751B4" w:rsidRPr="004F60E4" w:rsidRDefault="00A751B4"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SADT Externo</w:t>
            </w:r>
            <w:r w:rsidRPr="004F60E4">
              <w:rPr>
                <w:rFonts w:ascii="Calibri" w:eastAsia="Arial" w:hAnsi="Calibri" w:cs="Calibri"/>
                <w:b/>
                <w:color w:val="FFFFFF"/>
                <w:sz w:val="20"/>
                <w:szCs w:val="20"/>
              </w:rPr>
              <w:t xml:space="preserve"> </w:t>
            </w:r>
          </w:p>
        </w:tc>
        <w:tc>
          <w:tcPr>
            <w:tcW w:w="1686" w:type="pct"/>
            <w:shd w:val="clear" w:color="auto" w:fill="9BBB59" w:themeFill="accent3"/>
            <w:vAlign w:val="center"/>
          </w:tcPr>
          <w:p w14:paraId="7DFC222D" w14:textId="77777777" w:rsidR="00A751B4" w:rsidRPr="004F60E4" w:rsidRDefault="00A751B4"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4CB812B5" w14:textId="77777777" w:rsidR="00A751B4" w:rsidRPr="004F60E4" w:rsidRDefault="00A751B4"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939" w:type="pct"/>
            <w:shd w:val="clear" w:color="auto" w:fill="9BBB59"/>
            <w:vAlign w:val="center"/>
          </w:tcPr>
          <w:p w14:paraId="4CB2750E" w14:textId="6768A26C" w:rsidR="00A751B4" w:rsidRPr="004F60E4" w:rsidRDefault="009C1E38"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Jul</w:t>
            </w:r>
            <w:r w:rsidR="00A751B4">
              <w:rPr>
                <w:rFonts w:ascii="Calibri" w:eastAsia="Arial" w:hAnsi="Calibri" w:cs="Calibri"/>
                <w:b/>
                <w:color w:val="FFFFFF"/>
                <w:sz w:val="20"/>
                <w:szCs w:val="20"/>
              </w:rPr>
              <w:t>/2026</w:t>
            </w:r>
          </w:p>
        </w:tc>
        <w:tc>
          <w:tcPr>
            <w:tcW w:w="805" w:type="pct"/>
            <w:shd w:val="clear" w:color="auto" w:fill="9BBB59"/>
            <w:vAlign w:val="center"/>
          </w:tcPr>
          <w:p w14:paraId="754188FA" w14:textId="77777777" w:rsidR="00A751B4" w:rsidRDefault="00A751B4"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114524" w:rsidRPr="004F60E4" w14:paraId="073CFD5E" w14:textId="77777777" w:rsidTr="009C5363">
        <w:trPr>
          <w:trHeight w:val="57"/>
          <w:jc w:val="center"/>
        </w:trPr>
        <w:tc>
          <w:tcPr>
            <w:tcW w:w="1570" w:type="pct"/>
            <w:vAlign w:val="center"/>
          </w:tcPr>
          <w:p w14:paraId="62EBC64E" w14:textId="68E6BC5F" w:rsidR="00114524" w:rsidRPr="00B224E7" w:rsidRDefault="00114524" w:rsidP="00114524">
            <w:pPr>
              <w:widowControl/>
              <w:spacing w:before="60" w:after="60"/>
              <w:ind w:right="143"/>
              <w:rPr>
                <w:rFonts w:ascii="Calibri" w:eastAsia="Arial" w:hAnsi="Calibri" w:cs="Calibri"/>
                <w:sz w:val="20"/>
                <w:szCs w:val="20"/>
              </w:rPr>
            </w:pPr>
            <w:r w:rsidRPr="00B224E7">
              <w:rPr>
                <w:rFonts w:ascii="Calibri" w:eastAsia="Arial" w:hAnsi="Calibri" w:cs="Calibri"/>
                <w:b/>
                <w:sz w:val="20"/>
                <w:szCs w:val="20"/>
              </w:rPr>
              <w:t>Análises Clínicas</w:t>
            </w:r>
          </w:p>
        </w:tc>
        <w:tc>
          <w:tcPr>
            <w:tcW w:w="1686" w:type="pct"/>
            <w:vAlign w:val="center"/>
          </w:tcPr>
          <w:p w14:paraId="0A239028" w14:textId="6C42C1E7" w:rsidR="00114524" w:rsidRPr="004F60E4" w:rsidRDefault="00114524" w:rsidP="00114524">
            <w:pPr>
              <w:spacing w:before="60" w:after="60"/>
              <w:ind w:right="143"/>
              <w:jc w:val="center"/>
              <w:rPr>
                <w:rFonts w:ascii="Calibri" w:hAnsi="Calibri" w:cs="Calibri"/>
                <w:sz w:val="20"/>
                <w:szCs w:val="20"/>
              </w:rPr>
            </w:pPr>
            <w:r>
              <w:rPr>
                <w:rFonts w:ascii="Calibri" w:eastAsia="Arial" w:hAnsi="Calibri" w:cs="Calibri"/>
                <w:sz w:val="20"/>
                <w:szCs w:val="20"/>
              </w:rPr>
              <w:t>2.500</w:t>
            </w:r>
          </w:p>
        </w:tc>
        <w:tc>
          <w:tcPr>
            <w:tcW w:w="939" w:type="pct"/>
          </w:tcPr>
          <w:p w14:paraId="115DFEA3" w14:textId="2FFB1D90" w:rsidR="00114524" w:rsidRPr="00272EF2"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2.740</w:t>
            </w:r>
          </w:p>
        </w:tc>
        <w:tc>
          <w:tcPr>
            <w:tcW w:w="805" w:type="pct"/>
          </w:tcPr>
          <w:p w14:paraId="5DFE7E37" w14:textId="4D5AD76F"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110%</w:t>
            </w:r>
          </w:p>
        </w:tc>
      </w:tr>
      <w:tr w:rsidR="00114524" w:rsidRPr="004F60E4" w14:paraId="3656A285" w14:textId="77777777" w:rsidTr="009C5363">
        <w:trPr>
          <w:trHeight w:val="57"/>
          <w:jc w:val="center"/>
        </w:trPr>
        <w:tc>
          <w:tcPr>
            <w:tcW w:w="1570" w:type="pct"/>
            <w:vAlign w:val="center"/>
          </w:tcPr>
          <w:p w14:paraId="6CDD65AB" w14:textId="20BAD4A0"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Broncoscopia</w:t>
            </w:r>
          </w:p>
        </w:tc>
        <w:tc>
          <w:tcPr>
            <w:tcW w:w="1686" w:type="pct"/>
            <w:vAlign w:val="center"/>
          </w:tcPr>
          <w:p w14:paraId="04923561" w14:textId="6A20C403"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10</w:t>
            </w:r>
          </w:p>
        </w:tc>
        <w:tc>
          <w:tcPr>
            <w:tcW w:w="939" w:type="pct"/>
          </w:tcPr>
          <w:p w14:paraId="78167F36" w14:textId="44703C61"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11</w:t>
            </w:r>
          </w:p>
        </w:tc>
        <w:tc>
          <w:tcPr>
            <w:tcW w:w="805" w:type="pct"/>
          </w:tcPr>
          <w:p w14:paraId="121B2492" w14:textId="0E7DB28F"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110%</w:t>
            </w:r>
          </w:p>
        </w:tc>
      </w:tr>
      <w:tr w:rsidR="00114524" w:rsidRPr="004F60E4" w14:paraId="4721B330" w14:textId="77777777" w:rsidTr="009C5363">
        <w:trPr>
          <w:trHeight w:val="57"/>
          <w:jc w:val="center"/>
        </w:trPr>
        <w:tc>
          <w:tcPr>
            <w:tcW w:w="1570" w:type="pct"/>
            <w:vAlign w:val="center"/>
          </w:tcPr>
          <w:p w14:paraId="0E9CEA1A" w14:textId="3A7BB400"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Colonoscopia</w:t>
            </w:r>
          </w:p>
        </w:tc>
        <w:tc>
          <w:tcPr>
            <w:tcW w:w="1686" w:type="pct"/>
            <w:vAlign w:val="center"/>
          </w:tcPr>
          <w:p w14:paraId="34CD8F75" w14:textId="060C98C3"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tcPr>
          <w:p w14:paraId="4D055531" w14:textId="5E798275"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79</w:t>
            </w:r>
          </w:p>
        </w:tc>
        <w:tc>
          <w:tcPr>
            <w:tcW w:w="805" w:type="pct"/>
            <w:shd w:val="clear" w:color="auto" w:fill="F2DBDB" w:themeFill="accent2" w:themeFillTint="33"/>
          </w:tcPr>
          <w:p w14:paraId="60A222E6" w14:textId="02308A06" w:rsidR="00114524" w:rsidRPr="00114524" w:rsidRDefault="00114524" w:rsidP="00114524">
            <w:pPr>
              <w:spacing w:before="60" w:after="60"/>
              <w:ind w:right="143"/>
              <w:jc w:val="center"/>
              <w:rPr>
                <w:rFonts w:ascii="Calibri" w:eastAsia="Arial" w:hAnsi="Calibri" w:cs="Calibri"/>
                <w:color w:val="C00000"/>
                <w:sz w:val="20"/>
                <w:szCs w:val="20"/>
              </w:rPr>
            </w:pPr>
            <w:r w:rsidRPr="00114524">
              <w:rPr>
                <w:rFonts w:ascii="Calibri" w:eastAsia="Arial" w:hAnsi="Calibri" w:cs="Calibri"/>
                <w:color w:val="C00000"/>
                <w:sz w:val="20"/>
                <w:szCs w:val="20"/>
              </w:rPr>
              <w:t>79%</w:t>
            </w:r>
          </w:p>
        </w:tc>
      </w:tr>
      <w:tr w:rsidR="00114524" w:rsidRPr="004F60E4" w14:paraId="22C43C8A" w14:textId="77777777" w:rsidTr="009C5363">
        <w:trPr>
          <w:trHeight w:val="57"/>
          <w:jc w:val="center"/>
        </w:trPr>
        <w:tc>
          <w:tcPr>
            <w:tcW w:w="1570" w:type="pct"/>
            <w:vAlign w:val="center"/>
          </w:tcPr>
          <w:p w14:paraId="35CC88AB" w14:textId="36B52E7B"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Ecocardiografia transtorácica</w:t>
            </w:r>
          </w:p>
        </w:tc>
        <w:tc>
          <w:tcPr>
            <w:tcW w:w="1686" w:type="pct"/>
            <w:vAlign w:val="center"/>
          </w:tcPr>
          <w:p w14:paraId="02A3CA5D" w14:textId="2C4D1302"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tcPr>
          <w:p w14:paraId="6096F4C6" w14:textId="5A04D723"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73</w:t>
            </w:r>
          </w:p>
        </w:tc>
        <w:tc>
          <w:tcPr>
            <w:tcW w:w="805" w:type="pct"/>
            <w:shd w:val="clear" w:color="auto" w:fill="F2DBDB" w:themeFill="accent2" w:themeFillTint="33"/>
          </w:tcPr>
          <w:p w14:paraId="1A394978" w14:textId="786346D9" w:rsidR="00114524" w:rsidRPr="00114524" w:rsidRDefault="00114524" w:rsidP="00114524">
            <w:pPr>
              <w:spacing w:before="60" w:after="60"/>
              <w:ind w:right="143"/>
              <w:jc w:val="center"/>
              <w:rPr>
                <w:rFonts w:ascii="Calibri" w:eastAsia="Arial" w:hAnsi="Calibri" w:cs="Calibri"/>
                <w:color w:val="C00000"/>
                <w:sz w:val="20"/>
                <w:szCs w:val="20"/>
              </w:rPr>
            </w:pPr>
            <w:r w:rsidRPr="00114524">
              <w:rPr>
                <w:rFonts w:ascii="Calibri" w:eastAsia="Arial" w:hAnsi="Calibri" w:cs="Calibri"/>
                <w:color w:val="C00000"/>
                <w:sz w:val="20"/>
                <w:szCs w:val="20"/>
              </w:rPr>
              <w:t>73%</w:t>
            </w:r>
          </w:p>
        </w:tc>
      </w:tr>
      <w:tr w:rsidR="00114524" w:rsidRPr="004F60E4" w14:paraId="06A114EF" w14:textId="77777777" w:rsidTr="00114524">
        <w:trPr>
          <w:trHeight w:val="57"/>
          <w:jc w:val="center"/>
        </w:trPr>
        <w:tc>
          <w:tcPr>
            <w:tcW w:w="1570" w:type="pct"/>
            <w:vAlign w:val="center"/>
          </w:tcPr>
          <w:p w14:paraId="685C9435" w14:textId="5FC4ED4A"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Elastografia Hepática</w:t>
            </w:r>
          </w:p>
        </w:tc>
        <w:tc>
          <w:tcPr>
            <w:tcW w:w="1686" w:type="pct"/>
            <w:vAlign w:val="center"/>
          </w:tcPr>
          <w:p w14:paraId="42AEABDE" w14:textId="23DF06F9"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20</w:t>
            </w:r>
          </w:p>
        </w:tc>
        <w:tc>
          <w:tcPr>
            <w:tcW w:w="939" w:type="pct"/>
          </w:tcPr>
          <w:p w14:paraId="42042BBB" w14:textId="4B818C9A"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21</w:t>
            </w:r>
          </w:p>
        </w:tc>
        <w:tc>
          <w:tcPr>
            <w:tcW w:w="805" w:type="pct"/>
          </w:tcPr>
          <w:p w14:paraId="350E74BC" w14:textId="465A3900"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105%</w:t>
            </w:r>
          </w:p>
        </w:tc>
      </w:tr>
      <w:tr w:rsidR="00114524" w:rsidRPr="004F60E4" w14:paraId="10568F06" w14:textId="77777777" w:rsidTr="009C5363">
        <w:trPr>
          <w:trHeight w:val="57"/>
          <w:jc w:val="center"/>
        </w:trPr>
        <w:tc>
          <w:tcPr>
            <w:tcW w:w="1570" w:type="pct"/>
            <w:vAlign w:val="center"/>
          </w:tcPr>
          <w:p w14:paraId="5D9C1826" w14:textId="20D00A19"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Endoscopia</w:t>
            </w:r>
          </w:p>
        </w:tc>
        <w:tc>
          <w:tcPr>
            <w:tcW w:w="1686" w:type="pct"/>
            <w:vAlign w:val="center"/>
          </w:tcPr>
          <w:p w14:paraId="48575EB1" w14:textId="3E1B50BB"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tcPr>
          <w:p w14:paraId="5AD893ED" w14:textId="2B84CC32"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77</w:t>
            </w:r>
          </w:p>
        </w:tc>
        <w:tc>
          <w:tcPr>
            <w:tcW w:w="805" w:type="pct"/>
            <w:shd w:val="clear" w:color="auto" w:fill="F2DBDB" w:themeFill="accent2" w:themeFillTint="33"/>
          </w:tcPr>
          <w:p w14:paraId="41AFCCF4" w14:textId="36CE81B8"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color w:val="C00000"/>
                <w:sz w:val="20"/>
                <w:szCs w:val="20"/>
              </w:rPr>
              <w:t>77%</w:t>
            </w:r>
          </w:p>
        </w:tc>
      </w:tr>
      <w:tr w:rsidR="00114524" w:rsidRPr="004F60E4" w14:paraId="60C2C410" w14:textId="77777777" w:rsidTr="009C5363">
        <w:trPr>
          <w:trHeight w:val="57"/>
          <w:jc w:val="center"/>
        </w:trPr>
        <w:tc>
          <w:tcPr>
            <w:tcW w:w="1570" w:type="pct"/>
            <w:vAlign w:val="center"/>
          </w:tcPr>
          <w:p w14:paraId="5B714672" w14:textId="68202F3B"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Radiografia sem contraste</w:t>
            </w:r>
          </w:p>
        </w:tc>
        <w:tc>
          <w:tcPr>
            <w:tcW w:w="1686" w:type="pct"/>
            <w:vAlign w:val="center"/>
          </w:tcPr>
          <w:p w14:paraId="23A86280" w14:textId="38F4DA58"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50</w:t>
            </w:r>
          </w:p>
        </w:tc>
        <w:tc>
          <w:tcPr>
            <w:tcW w:w="939" w:type="pct"/>
          </w:tcPr>
          <w:p w14:paraId="0DD78F3C" w14:textId="5E89B13E"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114</w:t>
            </w:r>
          </w:p>
        </w:tc>
        <w:tc>
          <w:tcPr>
            <w:tcW w:w="805" w:type="pct"/>
            <w:shd w:val="clear" w:color="auto" w:fill="FFFFFF"/>
          </w:tcPr>
          <w:p w14:paraId="219EB642" w14:textId="32F14AC2"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228%</w:t>
            </w:r>
          </w:p>
        </w:tc>
      </w:tr>
      <w:tr w:rsidR="00114524" w:rsidRPr="004F60E4" w14:paraId="7DFD4DD3" w14:textId="77777777" w:rsidTr="009C5363">
        <w:trPr>
          <w:trHeight w:val="57"/>
          <w:jc w:val="center"/>
        </w:trPr>
        <w:tc>
          <w:tcPr>
            <w:tcW w:w="1570" w:type="pct"/>
            <w:vAlign w:val="center"/>
          </w:tcPr>
          <w:p w14:paraId="5F1E7D5E" w14:textId="35C0D595"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Tomografia Computadorizada</w:t>
            </w:r>
          </w:p>
        </w:tc>
        <w:tc>
          <w:tcPr>
            <w:tcW w:w="1686" w:type="pct"/>
            <w:vAlign w:val="center"/>
          </w:tcPr>
          <w:p w14:paraId="2FBC76D0" w14:textId="24693597"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100</w:t>
            </w:r>
          </w:p>
        </w:tc>
        <w:tc>
          <w:tcPr>
            <w:tcW w:w="939" w:type="pct"/>
          </w:tcPr>
          <w:p w14:paraId="6C26D71C" w14:textId="2FC1E65E"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0</w:t>
            </w:r>
          </w:p>
        </w:tc>
        <w:tc>
          <w:tcPr>
            <w:tcW w:w="805" w:type="pct"/>
          </w:tcPr>
          <w:p w14:paraId="29174D4D" w14:textId="0B7F2A74"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0%</w:t>
            </w:r>
          </w:p>
        </w:tc>
      </w:tr>
      <w:tr w:rsidR="00114524" w:rsidRPr="004F60E4" w14:paraId="7FC75015" w14:textId="77777777" w:rsidTr="009C5363">
        <w:trPr>
          <w:trHeight w:val="57"/>
          <w:jc w:val="center"/>
        </w:trPr>
        <w:tc>
          <w:tcPr>
            <w:tcW w:w="1570" w:type="pct"/>
            <w:vAlign w:val="center"/>
          </w:tcPr>
          <w:p w14:paraId="11488CE1" w14:textId="41CE853A" w:rsidR="00114524" w:rsidRPr="00B224E7" w:rsidRDefault="00114524" w:rsidP="00114524">
            <w:pPr>
              <w:spacing w:before="60" w:after="60"/>
              <w:ind w:right="143"/>
              <w:rPr>
                <w:rFonts w:ascii="Calibri" w:hAnsi="Calibri" w:cs="Calibri"/>
                <w:b/>
                <w:sz w:val="20"/>
                <w:szCs w:val="20"/>
              </w:rPr>
            </w:pPr>
            <w:r w:rsidRPr="00B224E7">
              <w:rPr>
                <w:rFonts w:ascii="Calibri" w:hAnsi="Calibri" w:cs="Calibri"/>
                <w:b/>
                <w:bCs/>
                <w:sz w:val="20"/>
                <w:szCs w:val="20"/>
              </w:rPr>
              <w:t>Ultrassonografia</w:t>
            </w:r>
          </w:p>
        </w:tc>
        <w:tc>
          <w:tcPr>
            <w:tcW w:w="1686" w:type="pct"/>
            <w:vAlign w:val="center"/>
          </w:tcPr>
          <w:p w14:paraId="275152FB" w14:textId="7339B09A" w:rsidR="00114524" w:rsidRPr="00B224E7" w:rsidRDefault="00114524" w:rsidP="00114524">
            <w:pPr>
              <w:spacing w:before="60" w:after="60"/>
              <w:ind w:right="143"/>
              <w:jc w:val="center"/>
              <w:rPr>
                <w:rFonts w:ascii="Calibri" w:hAnsi="Calibri" w:cs="Calibri"/>
                <w:sz w:val="20"/>
                <w:szCs w:val="20"/>
              </w:rPr>
            </w:pPr>
            <w:r w:rsidRPr="00B224E7">
              <w:rPr>
                <w:rFonts w:ascii="Calibri" w:hAnsi="Calibri" w:cs="Calibri"/>
                <w:sz w:val="20"/>
                <w:szCs w:val="20"/>
              </w:rPr>
              <w:t>50</w:t>
            </w:r>
          </w:p>
        </w:tc>
        <w:tc>
          <w:tcPr>
            <w:tcW w:w="939" w:type="pct"/>
          </w:tcPr>
          <w:p w14:paraId="75E934B6" w14:textId="31B53946"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sz w:val="20"/>
                <w:szCs w:val="20"/>
              </w:rPr>
              <w:t>31</w:t>
            </w:r>
          </w:p>
        </w:tc>
        <w:tc>
          <w:tcPr>
            <w:tcW w:w="805" w:type="pct"/>
            <w:shd w:val="clear" w:color="auto" w:fill="F2DBDB" w:themeFill="accent2" w:themeFillTint="33"/>
          </w:tcPr>
          <w:p w14:paraId="0E98321E" w14:textId="2DA4FC11" w:rsidR="00114524" w:rsidRPr="00114524" w:rsidRDefault="00114524" w:rsidP="00114524">
            <w:pPr>
              <w:spacing w:before="60" w:after="60"/>
              <w:ind w:right="143"/>
              <w:jc w:val="center"/>
              <w:rPr>
                <w:rFonts w:ascii="Calibri" w:eastAsia="Arial" w:hAnsi="Calibri" w:cs="Calibri"/>
                <w:sz w:val="20"/>
                <w:szCs w:val="20"/>
              </w:rPr>
            </w:pPr>
            <w:r w:rsidRPr="00114524">
              <w:rPr>
                <w:rFonts w:ascii="Calibri" w:eastAsia="Arial" w:hAnsi="Calibri" w:cs="Calibri"/>
                <w:color w:val="C00000"/>
                <w:sz w:val="20"/>
                <w:szCs w:val="20"/>
              </w:rPr>
              <w:t>62%</w:t>
            </w:r>
          </w:p>
        </w:tc>
      </w:tr>
      <w:tr w:rsidR="00114524" w:rsidRPr="004F60E4" w14:paraId="55E78DF7" w14:textId="77777777" w:rsidTr="00114524">
        <w:trPr>
          <w:trHeight w:val="57"/>
          <w:jc w:val="center"/>
        </w:trPr>
        <w:tc>
          <w:tcPr>
            <w:tcW w:w="1570" w:type="pct"/>
            <w:shd w:val="clear" w:color="auto" w:fill="D6E3BC" w:themeFill="accent3" w:themeFillTint="66"/>
            <w:vAlign w:val="center"/>
          </w:tcPr>
          <w:p w14:paraId="5B3676C2" w14:textId="06F06AB6" w:rsidR="00114524" w:rsidRPr="00B224E7" w:rsidRDefault="00114524" w:rsidP="00114524">
            <w:pPr>
              <w:spacing w:before="60" w:after="60"/>
              <w:ind w:right="143"/>
              <w:rPr>
                <w:rFonts w:ascii="Calibri" w:hAnsi="Calibri" w:cs="Calibri"/>
                <w:b/>
                <w:bCs/>
                <w:sz w:val="20"/>
                <w:szCs w:val="20"/>
              </w:rPr>
            </w:pPr>
            <w:r>
              <w:rPr>
                <w:rFonts w:ascii="Calibri" w:hAnsi="Calibri" w:cs="Calibri"/>
                <w:b/>
                <w:bCs/>
                <w:sz w:val="20"/>
                <w:szCs w:val="20"/>
              </w:rPr>
              <w:t>Total</w:t>
            </w:r>
          </w:p>
        </w:tc>
        <w:tc>
          <w:tcPr>
            <w:tcW w:w="1686" w:type="pct"/>
            <w:shd w:val="clear" w:color="auto" w:fill="D6E3BC" w:themeFill="accent3" w:themeFillTint="66"/>
            <w:vAlign w:val="center"/>
          </w:tcPr>
          <w:p w14:paraId="5376EA62" w14:textId="3DB17994" w:rsidR="00114524" w:rsidRPr="00B224E7" w:rsidRDefault="00114524" w:rsidP="00114524">
            <w:pPr>
              <w:spacing w:before="60" w:after="60"/>
              <w:ind w:right="143"/>
              <w:jc w:val="center"/>
              <w:rPr>
                <w:rFonts w:ascii="Calibri" w:hAnsi="Calibri" w:cs="Calibri"/>
                <w:b/>
                <w:bCs/>
                <w:sz w:val="20"/>
                <w:szCs w:val="20"/>
              </w:rPr>
            </w:pPr>
            <w:r w:rsidRPr="00B224E7">
              <w:rPr>
                <w:rFonts w:ascii="Calibri" w:hAnsi="Calibri" w:cs="Calibri"/>
                <w:b/>
                <w:bCs/>
                <w:sz w:val="20"/>
                <w:szCs w:val="20"/>
              </w:rPr>
              <w:t>3.030</w:t>
            </w:r>
          </w:p>
        </w:tc>
        <w:tc>
          <w:tcPr>
            <w:tcW w:w="939" w:type="pct"/>
            <w:shd w:val="clear" w:color="auto" w:fill="D6E3BC" w:themeFill="accent3" w:themeFillTint="66"/>
          </w:tcPr>
          <w:p w14:paraId="140A9FC0" w14:textId="43DD3919" w:rsidR="00114524" w:rsidRPr="00114524" w:rsidRDefault="00114524" w:rsidP="00114524">
            <w:pPr>
              <w:spacing w:before="60" w:after="60"/>
              <w:ind w:right="143"/>
              <w:jc w:val="center"/>
              <w:rPr>
                <w:rFonts w:ascii="Calibri" w:eastAsia="Arial" w:hAnsi="Calibri" w:cs="Calibri"/>
                <w:b/>
                <w:bCs/>
                <w:sz w:val="20"/>
                <w:szCs w:val="20"/>
              </w:rPr>
            </w:pPr>
            <w:r w:rsidRPr="00114524">
              <w:rPr>
                <w:rFonts w:ascii="Calibri" w:eastAsia="Arial" w:hAnsi="Calibri" w:cs="Calibri"/>
                <w:b/>
                <w:bCs/>
                <w:sz w:val="20"/>
                <w:szCs w:val="20"/>
              </w:rPr>
              <w:t>3.146</w:t>
            </w:r>
          </w:p>
        </w:tc>
        <w:tc>
          <w:tcPr>
            <w:tcW w:w="805" w:type="pct"/>
            <w:shd w:val="clear" w:color="auto" w:fill="D6E3BC"/>
          </w:tcPr>
          <w:p w14:paraId="769F3CAC" w14:textId="61C110BA" w:rsidR="00114524" w:rsidRPr="00114524" w:rsidRDefault="00114524" w:rsidP="00114524">
            <w:pPr>
              <w:spacing w:before="60" w:after="60"/>
              <w:ind w:right="143"/>
              <w:jc w:val="center"/>
              <w:rPr>
                <w:rFonts w:ascii="Calibri" w:eastAsia="Arial" w:hAnsi="Calibri" w:cs="Calibri"/>
                <w:b/>
                <w:bCs/>
                <w:sz w:val="20"/>
                <w:szCs w:val="20"/>
              </w:rPr>
            </w:pPr>
            <w:r w:rsidRPr="00114524">
              <w:rPr>
                <w:rFonts w:ascii="Calibri" w:eastAsia="Arial" w:hAnsi="Calibri" w:cs="Calibri"/>
                <w:b/>
                <w:bCs/>
                <w:sz w:val="20"/>
                <w:szCs w:val="20"/>
              </w:rPr>
              <w:t>104%</w:t>
            </w:r>
          </w:p>
        </w:tc>
      </w:tr>
    </w:tbl>
    <w:p w14:paraId="49D0BC84" w14:textId="6DF2D892" w:rsidR="00A751B4" w:rsidRDefault="00A751B4" w:rsidP="00A751B4">
      <w:pPr>
        <w:spacing w:before="93"/>
        <w:ind w:right="529"/>
        <w:rPr>
          <w:sz w:val="16"/>
          <w:szCs w:val="16"/>
        </w:rPr>
      </w:pPr>
      <w:r>
        <w:rPr>
          <w:b/>
          <w:sz w:val="16"/>
          <w:szCs w:val="16"/>
        </w:rPr>
        <w:t xml:space="preserve">Fonte: </w:t>
      </w:r>
      <w:r w:rsidR="00B224E7">
        <w:rPr>
          <w:sz w:val="16"/>
          <w:szCs w:val="16"/>
        </w:rPr>
        <w:t>Sistema GERCON – SUREG/SES</w:t>
      </w:r>
      <w:r>
        <w:rPr>
          <w:sz w:val="16"/>
          <w:szCs w:val="16"/>
        </w:rPr>
        <w:t>.</w:t>
      </w:r>
    </w:p>
    <w:p w14:paraId="663C6CE7" w14:textId="03E3C770" w:rsidR="003217F9" w:rsidRDefault="003217F9">
      <w:pPr>
        <w:spacing w:line="360" w:lineRule="auto"/>
        <w:ind w:right="579"/>
        <w:rPr>
          <w:color w:val="3C78D8"/>
          <w:sz w:val="24"/>
          <w:szCs w:val="24"/>
        </w:rPr>
      </w:pPr>
    </w:p>
    <w:p w14:paraId="14456925" w14:textId="71F8385E" w:rsidR="00B224E7" w:rsidRDefault="00B86879" w:rsidP="00B224E7">
      <w:pPr>
        <w:spacing w:line="360" w:lineRule="auto"/>
        <w:ind w:firstLine="709"/>
        <w:jc w:val="both"/>
        <w:rPr>
          <w:szCs w:val="24"/>
        </w:rPr>
      </w:pPr>
      <w:r>
        <w:t xml:space="preserve">No mês de </w:t>
      </w:r>
      <w:r w:rsidR="009C1E38">
        <w:rPr>
          <w:b/>
          <w:bCs/>
        </w:rPr>
        <w:t>jul</w:t>
      </w:r>
      <w:r w:rsidR="002C2251">
        <w:rPr>
          <w:b/>
          <w:bCs/>
        </w:rPr>
        <w:t>ho</w:t>
      </w:r>
      <w:r>
        <w:rPr>
          <w:b/>
          <w:bCs/>
        </w:rPr>
        <w:t xml:space="preserve"> </w:t>
      </w:r>
      <w:r w:rsidR="00B224E7">
        <w:rPr>
          <w:szCs w:val="24"/>
        </w:rPr>
        <w:t>obteve-se</w:t>
      </w:r>
      <w:r w:rsidR="00B224E7" w:rsidRPr="000F6579">
        <w:rPr>
          <w:szCs w:val="24"/>
        </w:rPr>
        <w:t xml:space="preserve"> um total de</w:t>
      </w:r>
      <w:r w:rsidR="00B224E7">
        <w:rPr>
          <w:szCs w:val="24"/>
        </w:rPr>
        <w:t xml:space="preserve"> </w:t>
      </w:r>
      <w:r w:rsidR="00C709E0">
        <w:rPr>
          <w:szCs w:val="24"/>
        </w:rPr>
        <w:t>3.</w:t>
      </w:r>
      <w:r w:rsidR="00114524">
        <w:rPr>
          <w:szCs w:val="24"/>
        </w:rPr>
        <w:t>146</w:t>
      </w:r>
      <w:r w:rsidR="00B224E7">
        <w:rPr>
          <w:szCs w:val="24"/>
        </w:rPr>
        <w:t xml:space="preserve"> exames externos realizados.</w:t>
      </w:r>
    </w:p>
    <w:p w14:paraId="45DF60FF" w14:textId="2A501367" w:rsidR="00B224E7" w:rsidRDefault="00F02464" w:rsidP="0001523B">
      <w:pPr>
        <w:spacing w:line="360" w:lineRule="auto"/>
        <w:ind w:firstLine="709"/>
        <w:jc w:val="both"/>
        <w:rPr>
          <w:szCs w:val="24"/>
        </w:rPr>
      </w:pPr>
      <w:r>
        <w:rPr>
          <w:b/>
          <w:bCs/>
        </w:rPr>
        <w:t xml:space="preserve">Para esta linha de contratação a eficácia foi de </w:t>
      </w:r>
      <w:r w:rsidR="00114524">
        <w:rPr>
          <w:b/>
          <w:bCs/>
        </w:rPr>
        <w:t>104</w:t>
      </w:r>
      <w:r w:rsidR="00C709E0">
        <w:rPr>
          <w:b/>
          <w:bCs/>
        </w:rPr>
        <w:t>%, portanto superando a meta proposta.</w:t>
      </w:r>
    </w:p>
    <w:p w14:paraId="7E7DD148" w14:textId="2598E517" w:rsidR="003217F9" w:rsidRDefault="003217F9">
      <w:pPr>
        <w:spacing w:before="240" w:line="360" w:lineRule="auto"/>
        <w:ind w:right="579" w:firstLine="700"/>
        <w:jc w:val="both"/>
      </w:pPr>
    </w:p>
    <w:p w14:paraId="69E10218" w14:textId="75190FB8" w:rsidR="003217F9" w:rsidRPr="00B224E7" w:rsidRDefault="00B224E7"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51" w:name="_vg64zc7cxt71" w:colFirst="0" w:colLast="0"/>
      <w:bookmarkStart w:id="52" w:name="_tfvfpzl0aj4k" w:colFirst="0" w:colLast="0"/>
      <w:bookmarkStart w:id="53" w:name="_Toc239146515"/>
      <w:bookmarkEnd w:id="51"/>
      <w:bookmarkEnd w:id="52"/>
      <w:r w:rsidRPr="00B224E7">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Indicadores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224E7">
        <w:rPr>
          <w:rStyle w:val="nfaseIntensa"/>
          <w:rFonts w:ascii="Arial" w:hAnsi="Arial" w:cs="Arial"/>
          <w:b/>
          <w:bCs w:val="0"/>
          <w:i w:val="0"/>
          <w:iCs w:val="0"/>
          <w:color w:val="auto"/>
          <w:sz w:val="28"/>
          <w:szCs w:val="28"/>
          <w14:textOutline w14:w="9525" w14:cap="rnd" w14:cmpd="sng" w14:algn="ctr">
            <w14:noFill/>
            <w14:prstDash w14:val="solid"/>
            <w14:bevel/>
          </w14:textOutline>
        </w:rPr>
        <w:t>e Desempenho</w:t>
      </w:r>
      <w:bookmarkEnd w:id="53"/>
    </w:p>
    <w:p w14:paraId="781A4668" w14:textId="77777777" w:rsidR="003217F9" w:rsidRDefault="00B86879" w:rsidP="00D659CC">
      <w:pPr>
        <w:spacing w:line="360" w:lineRule="auto"/>
        <w:ind w:right="1" w:firstLine="700"/>
        <w:jc w:val="both"/>
      </w:pPr>
      <w:r>
        <w:t>Os indicadores de desempenho estão relacionados à qualidade da assistência oferecida aos usuários da unidade e mensuram a eficiência, efetividade e qualidade dos processos de gestão.</w:t>
      </w:r>
    </w:p>
    <w:p w14:paraId="230BEF01" w14:textId="77777777" w:rsidR="003217F9" w:rsidRDefault="00B86879" w:rsidP="00D659CC">
      <w:pPr>
        <w:spacing w:line="360" w:lineRule="auto"/>
        <w:ind w:right="1" w:firstLine="700"/>
        <w:jc w:val="both"/>
      </w:pPr>
      <w:r>
        <w:tab/>
        <w:t>Estabelecem-se como indicadores determinantes do repasse da parte variável:</w:t>
      </w:r>
    </w:p>
    <w:p w14:paraId="1BDCD082" w14:textId="77777777" w:rsidR="003217F9" w:rsidRDefault="003217F9" w:rsidP="00D659CC">
      <w:pPr>
        <w:spacing w:line="360" w:lineRule="auto"/>
        <w:ind w:right="1" w:firstLine="700"/>
        <w:jc w:val="both"/>
      </w:pPr>
    </w:p>
    <w:p w14:paraId="103FDB77" w14:textId="3BBEFED2" w:rsidR="00D659CC" w:rsidRDefault="00D659CC" w:rsidP="00D659CC">
      <w:pPr>
        <w:pStyle w:val="Legenda"/>
        <w:keepNext/>
      </w:pPr>
      <w:bookmarkStart w:id="54" w:name="_Toc239146550"/>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7</w:t>
      </w:r>
      <w:r w:rsidRPr="00BB0F9F">
        <w:rPr>
          <w:b/>
          <w:bCs/>
          <w:noProof/>
        </w:rPr>
        <w:fldChar w:fldCharType="end"/>
      </w:r>
      <w:r w:rsidRPr="00BB0F9F">
        <w:rPr>
          <w:b/>
          <w:bCs/>
        </w:rPr>
        <w:t>.</w:t>
      </w:r>
      <w:r>
        <w:t xml:space="preserve"> </w:t>
      </w:r>
      <w:r w:rsidRPr="007D504A">
        <w:t xml:space="preserve">Avaliação de cumprimento de metas de indicadores de desempenho, </w:t>
      </w:r>
      <w:r w:rsidR="009C1E38">
        <w:t>jul</w:t>
      </w:r>
      <w:r w:rsidR="00C709E0">
        <w:t>ho</w:t>
      </w:r>
      <w:r w:rsidRPr="007D504A">
        <w:t xml:space="preserve"> de 202</w:t>
      </w:r>
      <w:r>
        <w:t>6</w:t>
      </w:r>
      <w:r w:rsidRPr="007D504A">
        <w:t>.</w:t>
      </w:r>
      <w:bookmarkEnd w:id="54"/>
    </w:p>
    <w:tbl>
      <w:tblPr>
        <w:tblStyle w:val="21"/>
        <w:tblW w:w="5000" w:type="pct"/>
        <w:jc w:val="center"/>
        <w:tblInd w:w="0" w:type="dxa"/>
        <w:tblBorders>
          <w:top w:val="single" w:sz="4" w:space="0" w:color="9BBB59"/>
          <w:left w:val="nil"/>
          <w:bottom w:val="single" w:sz="4" w:space="0" w:color="9BBB59"/>
          <w:right w:val="nil"/>
          <w:insideH w:val="single" w:sz="4" w:space="0" w:color="9BBB59"/>
          <w:insideV w:val="nil"/>
        </w:tblBorders>
        <w:tblLook w:val="0000" w:firstRow="0" w:lastRow="0" w:firstColumn="0" w:lastColumn="0" w:noHBand="0" w:noVBand="0"/>
      </w:tblPr>
      <w:tblGrid>
        <w:gridCol w:w="5132"/>
        <w:gridCol w:w="2006"/>
        <w:gridCol w:w="1161"/>
        <w:gridCol w:w="990"/>
      </w:tblGrid>
      <w:tr w:rsidR="00D659CC" w:rsidRPr="004F60E4" w14:paraId="51253714" w14:textId="77777777" w:rsidTr="00C709E0">
        <w:trPr>
          <w:trHeight w:val="608"/>
          <w:jc w:val="center"/>
        </w:trPr>
        <w:tc>
          <w:tcPr>
            <w:tcW w:w="2762" w:type="pct"/>
            <w:shd w:val="clear" w:color="auto" w:fill="9BBB59"/>
            <w:vAlign w:val="center"/>
          </w:tcPr>
          <w:p w14:paraId="5E54534D" w14:textId="228BB425" w:rsidR="00D659CC" w:rsidRPr="004F60E4" w:rsidRDefault="004F146C"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Indicadores de Desempenho</w:t>
            </w:r>
          </w:p>
        </w:tc>
        <w:tc>
          <w:tcPr>
            <w:tcW w:w="1080" w:type="pct"/>
            <w:shd w:val="clear" w:color="auto" w:fill="9BBB59" w:themeFill="accent3"/>
            <w:vAlign w:val="center"/>
          </w:tcPr>
          <w:p w14:paraId="640C9E37" w14:textId="77777777" w:rsidR="00D659CC" w:rsidRPr="004F60E4" w:rsidRDefault="00D659CC" w:rsidP="00D94BAC">
            <w:pPr>
              <w:widowControl/>
              <w:ind w:right="143"/>
              <w:jc w:val="center"/>
              <w:rPr>
                <w:rFonts w:ascii="Calibri" w:eastAsia="Arial" w:hAnsi="Calibri" w:cs="Calibri"/>
                <w:b/>
                <w:color w:val="FFFFFF"/>
                <w:sz w:val="20"/>
                <w:szCs w:val="20"/>
              </w:rPr>
            </w:pPr>
            <w:r>
              <w:rPr>
                <w:rFonts w:ascii="Calibri" w:eastAsia="Arial" w:hAnsi="Calibri" w:cs="Calibri"/>
                <w:b/>
                <w:color w:val="FFFFFF"/>
                <w:sz w:val="20"/>
                <w:szCs w:val="20"/>
              </w:rPr>
              <w:t xml:space="preserve">Contratado </w:t>
            </w:r>
            <w:r w:rsidRPr="004F60E4">
              <w:rPr>
                <w:rFonts w:ascii="Calibri" w:eastAsia="Arial" w:hAnsi="Calibri" w:cs="Calibri"/>
                <w:b/>
                <w:color w:val="FFFFFF"/>
                <w:sz w:val="20"/>
                <w:szCs w:val="20"/>
              </w:rPr>
              <w:t>17º</w:t>
            </w:r>
            <w:r>
              <w:rPr>
                <w:rFonts w:ascii="Calibri" w:eastAsia="Arial" w:hAnsi="Calibri" w:cs="Calibri"/>
                <w:b/>
                <w:color w:val="FFFFFF"/>
                <w:sz w:val="20"/>
                <w:szCs w:val="20"/>
              </w:rPr>
              <w:t xml:space="preserve"> </w:t>
            </w:r>
            <w:r w:rsidRPr="004F60E4">
              <w:rPr>
                <w:rFonts w:ascii="Calibri" w:eastAsia="Arial" w:hAnsi="Calibri" w:cs="Calibri"/>
                <w:b/>
                <w:color w:val="FFFFFF"/>
                <w:sz w:val="20"/>
                <w:szCs w:val="20"/>
              </w:rPr>
              <w:t>TA</w:t>
            </w:r>
          </w:p>
          <w:p w14:paraId="531E9DBD" w14:textId="77777777" w:rsidR="00D659CC" w:rsidRPr="004F60E4" w:rsidRDefault="00D659CC" w:rsidP="00D94BAC">
            <w:pPr>
              <w:ind w:right="143"/>
              <w:jc w:val="center"/>
              <w:rPr>
                <w:rFonts w:ascii="Calibri" w:hAnsi="Calibri" w:cs="Calibri"/>
                <w:b/>
                <w:color w:val="FFFFFF"/>
                <w:sz w:val="20"/>
                <w:szCs w:val="20"/>
              </w:rPr>
            </w:pPr>
            <w:r w:rsidRPr="004F60E4">
              <w:rPr>
                <w:rFonts w:ascii="Calibri" w:eastAsia="Arial" w:hAnsi="Calibri" w:cs="Calibri"/>
                <w:b/>
                <w:color w:val="FFFFFF"/>
                <w:sz w:val="20"/>
                <w:szCs w:val="20"/>
              </w:rPr>
              <w:t>(jul/25 a jun/28)</w:t>
            </w:r>
          </w:p>
        </w:tc>
        <w:tc>
          <w:tcPr>
            <w:tcW w:w="625" w:type="pct"/>
            <w:shd w:val="clear" w:color="auto" w:fill="9BBB59"/>
            <w:vAlign w:val="center"/>
          </w:tcPr>
          <w:p w14:paraId="58963BDE" w14:textId="2389CB23" w:rsidR="00D659CC" w:rsidRPr="004F60E4" w:rsidRDefault="009C1E38" w:rsidP="00D94BAC">
            <w:pPr>
              <w:widowControl/>
              <w:ind w:right="143"/>
              <w:jc w:val="center"/>
              <w:rPr>
                <w:rFonts w:ascii="Calibri" w:eastAsia="Arial" w:hAnsi="Calibri" w:cs="Calibri"/>
                <w:color w:val="FFFFFF"/>
                <w:sz w:val="20"/>
                <w:szCs w:val="20"/>
              </w:rPr>
            </w:pPr>
            <w:r>
              <w:rPr>
                <w:rFonts w:ascii="Calibri" w:eastAsia="Arial" w:hAnsi="Calibri" w:cs="Calibri"/>
                <w:b/>
                <w:color w:val="FFFFFF"/>
                <w:sz w:val="20"/>
                <w:szCs w:val="20"/>
              </w:rPr>
              <w:t>Jul</w:t>
            </w:r>
            <w:r w:rsidR="00D659CC">
              <w:rPr>
                <w:rFonts w:ascii="Calibri" w:eastAsia="Arial" w:hAnsi="Calibri" w:cs="Calibri"/>
                <w:b/>
                <w:color w:val="FFFFFF"/>
                <w:sz w:val="20"/>
                <w:szCs w:val="20"/>
              </w:rPr>
              <w:t>/2026</w:t>
            </w:r>
          </w:p>
        </w:tc>
        <w:tc>
          <w:tcPr>
            <w:tcW w:w="533" w:type="pct"/>
            <w:shd w:val="clear" w:color="auto" w:fill="9BBB59"/>
            <w:vAlign w:val="center"/>
          </w:tcPr>
          <w:p w14:paraId="1683962F" w14:textId="77777777" w:rsidR="00D659CC" w:rsidRDefault="00D659CC" w:rsidP="00D94BAC">
            <w:pPr>
              <w:ind w:right="143"/>
              <w:jc w:val="center"/>
              <w:rPr>
                <w:rFonts w:ascii="Calibri" w:hAnsi="Calibri" w:cs="Calibri"/>
                <w:b/>
                <w:color w:val="FFFFFF"/>
                <w:sz w:val="20"/>
                <w:szCs w:val="20"/>
              </w:rPr>
            </w:pPr>
            <w:r>
              <w:rPr>
                <w:rFonts w:ascii="Calibri" w:eastAsia="Arial" w:hAnsi="Calibri" w:cs="Calibri"/>
                <w:b/>
                <w:color w:val="FFFFFF"/>
                <w:sz w:val="20"/>
                <w:szCs w:val="20"/>
              </w:rPr>
              <w:t>Eficácia</w:t>
            </w:r>
          </w:p>
        </w:tc>
      </w:tr>
      <w:tr w:rsidR="004D1C53" w:rsidRPr="004F60E4" w14:paraId="24F97B5F" w14:textId="77777777" w:rsidTr="00741A42">
        <w:trPr>
          <w:trHeight w:val="454"/>
          <w:jc w:val="center"/>
        </w:trPr>
        <w:tc>
          <w:tcPr>
            <w:tcW w:w="2762" w:type="pct"/>
            <w:vAlign w:val="center"/>
          </w:tcPr>
          <w:p w14:paraId="1BBEE856" w14:textId="68B1053C" w:rsidR="004D1C53" w:rsidRPr="00954512" w:rsidRDefault="004D1C53" w:rsidP="004D1C53">
            <w:pPr>
              <w:widowControl/>
              <w:spacing w:before="60" w:after="60"/>
              <w:ind w:right="143"/>
              <w:rPr>
                <w:rFonts w:ascii="Calibri" w:eastAsia="Arial" w:hAnsi="Calibri" w:cs="Calibri"/>
                <w:bCs/>
                <w:sz w:val="20"/>
                <w:szCs w:val="20"/>
              </w:rPr>
            </w:pPr>
            <w:r w:rsidRPr="00954512">
              <w:rPr>
                <w:rFonts w:ascii="Calibri" w:eastAsia="Arial" w:hAnsi="Calibri" w:cs="Calibri"/>
                <w:bCs/>
                <w:sz w:val="20"/>
                <w:szCs w:val="20"/>
              </w:rPr>
              <w:t>Taxa de Ocupação Hospitalar</w:t>
            </w:r>
          </w:p>
        </w:tc>
        <w:tc>
          <w:tcPr>
            <w:tcW w:w="1080" w:type="pct"/>
            <w:vAlign w:val="center"/>
          </w:tcPr>
          <w:p w14:paraId="05E3FE91" w14:textId="310D346A" w:rsidR="004D1C53" w:rsidRPr="004F60E4"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8"/>
                <w:id w:val="-2131781010"/>
              </w:sdtPr>
              <w:sdtEndPr/>
              <w:sdtContent>
                <w:r w:rsidR="004D1C53" w:rsidRPr="00A5461A">
                  <w:rPr>
                    <w:rFonts w:ascii="Calibri" w:eastAsia="Arial Unicode MS" w:hAnsi="Calibri" w:cs="Calibri"/>
                    <w:sz w:val="20"/>
                    <w:szCs w:val="20"/>
                  </w:rPr>
                  <w:t>≥ 85%</w:t>
                </w:r>
              </w:sdtContent>
            </w:sdt>
          </w:p>
        </w:tc>
        <w:tc>
          <w:tcPr>
            <w:tcW w:w="625" w:type="pct"/>
          </w:tcPr>
          <w:p w14:paraId="16A9B38E" w14:textId="3BD40255" w:rsidR="004D1C53" w:rsidRPr="004D1C53"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88%</w:t>
            </w:r>
          </w:p>
        </w:tc>
        <w:tc>
          <w:tcPr>
            <w:tcW w:w="533" w:type="pct"/>
          </w:tcPr>
          <w:p w14:paraId="075A0EE1" w14:textId="204EF6D4"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104%</w:t>
            </w:r>
          </w:p>
        </w:tc>
      </w:tr>
      <w:tr w:rsidR="004D1C53" w:rsidRPr="004F60E4" w14:paraId="0E7C55F7" w14:textId="77777777" w:rsidTr="00741A42">
        <w:trPr>
          <w:trHeight w:val="454"/>
          <w:jc w:val="center"/>
        </w:trPr>
        <w:tc>
          <w:tcPr>
            <w:tcW w:w="2762" w:type="pct"/>
            <w:vAlign w:val="center"/>
          </w:tcPr>
          <w:p w14:paraId="11FEB6BE" w14:textId="513309CA"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Média de Permanência Hospitalar (dias)</w:t>
            </w:r>
          </w:p>
        </w:tc>
        <w:tc>
          <w:tcPr>
            <w:tcW w:w="1080" w:type="pct"/>
            <w:vAlign w:val="center"/>
          </w:tcPr>
          <w:p w14:paraId="73B55895" w14:textId="45A4D0FC"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10"/>
                <w:id w:val="215861272"/>
              </w:sdtPr>
              <w:sdtEndPr/>
              <w:sdtContent>
                <w:r w:rsidR="004D1C53" w:rsidRPr="00A5461A">
                  <w:rPr>
                    <w:rFonts w:ascii="Calibri" w:eastAsia="Arial Unicode MS" w:hAnsi="Calibri" w:cs="Calibri"/>
                    <w:sz w:val="20"/>
                    <w:szCs w:val="20"/>
                  </w:rPr>
                  <w:t>≤ 9 dias</w:t>
                </w:r>
              </w:sdtContent>
            </w:sdt>
          </w:p>
        </w:tc>
        <w:tc>
          <w:tcPr>
            <w:tcW w:w="625" w:type="pct"/>
          </w:tcPr>
          <w:p w14:paraId="0F1449DD" w14:textId="3A882CF5"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9,0</w:t>
            </w:r>
          </w:p>
        </w:tc>
        <w:tc>
          <w:tcPr>
            <w:tcW w:w="533" w:type="pct"/>
          </w:tcPr>
          <w:p w14:paraId="18624EF9" w14:textId="4AF60BF1"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100%</w:t>
            </w:r>
          </w:p>
        </w:tc>
      </w:tr>
      <w:tr w:rsidR="004D1C53" w:rsidRPr="004F60E4" w14:paraId="6ACFC118" w14:textId="77777777" w:rsidTr="00741A42">
        <w:trPr>
          <w:trHeight w:val="454"/>
          <w:jc w:val="center"/>
        </w:trPr>
        <w:tc>
          <w:tcPr>
            <w:tcW w:w="2762" w:type="pct"/>
            <w:vAlign w:val="center"/>
          </w:tcPr>
          <w:p w14:paraId="52FA9E59" w14:textId="05055C69"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Índice de Intervalo de Substituição (horas)</w:t>
            </w:r>
          </w:p>
        </w:tc>
        <w:tc>
          <w:tcPr>
            <w:tcW w:w="1080" w:type="pct"/>
            <w:vAlign w:val="center"/>
          </w:tcPr>
          <w:p w14:paraId="7399B051" w14:textId="09F25597"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12"/>
                <w:id w:val="-1782949816"/>
              </w:sdtPr>
              <w:sdtEndPr/>
              <w:sdtContent>
                <w:r w:rsidR="004D1C53" w:rsidRPr="00A5461A">
                  <w:rPr>
                    <w:rFonts w:ascii="Calibri" w:eastAsia="Arial Unicode MS" w:hAnsi="Calibri" w:cs="Calibri"/>
                    <w:sz w:val="20"/>
                    <w:szCs w:val="20"/>
                  </w:rPr>
                  <w:t>≤ 34 horas</w:t>
                </w:r>
              </w:sdtContent>
            </w:sdt>
          </w:p>
        </w:tc>
        <w:tc>
          <w:tcPr>
            <w:tcW w:w="625" w:type="pct"/>
          </w:tcPr>
          <w:p w14:paraId="6A0E1A85" w14:textId="2AA158DF"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29,5</w:t>
            </w:r>
          </w:p>
        </w:tc>
        <w:tc>
          <w:tcPr>
            <w:tcW w:w="533" w:type="pct"/>
          </w:tcPr>
          <w:p w14:paraId="3A1C4D56" w14:textId="75EBB6DC"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113%</w:t>
            </w:r>
          </w:p>
        </w:tc>
      </w:tr>
      <w:tr w:rsidR="004D1C53" w:rsidRPr="004F60E4" w14:paraId="76A9ADE5" w14:textId="77777777" w:rsidTr="00741A42">
        <w:trPr>
          <w:trHeight w:val="454"/>
          <w:jc w:val="center"/>
        </w:trPr>
        <w:tc>
          <w:tcPr>
            <w:tcW w:w="2762" w:type="pct"/>
            <w:vAlign w:val="center"/>
          </w:tcPr>
          <w:p w14:paraId="3F2FA24A" w14:textId="36F495DB"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Taxa de readmissão hospitalar (29 dias)</w:t>
            </w:r>
          </w:p>
        </w:tc>
        <w:tc>
          <w:tcPr>
            <w:tcW w:w="1080" w:type="pct"/>
            <w:vAlign w:val="center"/>
          </w:tcPr>
          <w:p w14:paraId="2171D25E" w14:textId="5AABB5AF" w:rsidR="004D1C53" w:rsidRPr="00B224E7" w:rsidRDefault="004D1C53" w:rsidP="004D1C53">
            <w:pPr>
              <w:spacing w:before="60" w:after="60"/>
              <w:ind w:right="143"/>
              <w:jc w:val="center"/>
              <w:rPr>
                <w:rFonts w:ascii="Calibri" w:hAnsi="Calibri" w:cs="Calibri"/>
                <w:sz w:val="20"/>
                <w:szCs w:val="20"/>
              </w:rPr>
            </w:pPr>
            <w:r w:rsidRPr="00A5461A">
              <w:rPr>
                <w:rFonts w:ascii="Calibri" w:eastAsia="Arial" w:hAnsi="Calibri" w:cs="Calibri"/>
                <w:sz w:val="20"/>
                <w:szCs w:val="20"/>
              </w:rPr>
              <w:t>&lt; 8%</w:t>
            </w:r>
          </w:p>
        </w:tc>
        <w:tc>
          <w:tcPr>
            <w:tcW w:w="625" w:type="pct"/>
          </w:tcPr>
          <w:p w14:paraId="26A01FB1" w14:textId="26C6F55B"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0%</w:t>
            </w:r>
          </w:p>
        </w:tc>
        <w:tc>
          <w:tcPr>
            <w:tcW w:w="533" w:type="pct"/>
          </w:tcPr>
          <w:p w14:paraId="67EC7DF9" w14:textId="3315DA99"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200%</w:t>
            </w:r>
          </w:p>
        </w:tc>
      </w:tr>
      <w:tr w:rsidR="004D1C53" w:rsidRPr="004F60E4" w14:paraId="134847FE" w14:textId="77777777" w:rsidTr="00741A42">
        <w:trPr>
          <w:trHeight w:val="454"/>
          <w:jc w:val="center"/>
        </w:trPr>
        <w:tc>
          <w:tcPr>
            <w:tcW w:w="2762" w:type="pct"/>
            <w:vAlign w:val="center"/>
          </w:tcPr>
          <w:p w14:paraId="66810E5E" w14:textId="26194B7A"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Taxa de readmissão em UTI ( 48 horas)</w:t>
            </w:r>
          </w:p>
        </w:tc>
        <w:tc>
          <w:tcPr>
            <w:tcW w:w="1080" w:type="pct"/>
            <w:vAlign w:val="center"/>
          </w:tcPr>
          <w:p w14:paraId="001126CF" w14:textId="487856D0" w:rsidR="004D1C53" w:rsidRPr="00B224E7" w:rsidRDefault="004D1C53" w:rsidP="004D1C53">
            <w:pPr>
              <w:spacing w:before="60" w:after="60"/>
              <w:ind w:right="143"/>
              <w:jc w:val="center"/>
              <w:rPr>
                <w:rFonts w:ascii="Calibri" w:hAnsi="Calibri" w:cs="Calibri"/>
                <w:sz w:val="20"/>
                <w:szCs w:val="20"/>
              </w:rPr>
            </w:pPr>
            <w:r w:rsidRPr="00A5461A">
              <w:rPr>
                <w:rFonts w:ascii="Calibri" w:eastAsia="Arial" w:hAnsi="Calibri" w:cs="Calibri"/>
                <w:sz w:val="20"/>
                <w:szCs w:val="20"/>
              </w:rPr>
              <w:t>&lt; 5%</w:t>
            </w:r>
          </w:p>
        </w:tc>
        <w:tc>
          <w:tcPr>
            <w:tcW w:w="625" w:type="pct"/>
          </w:tcPr>
          <w:p w14:paraId="2D0A93F0" w14:textId="15FEEA09"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0,0%</w:t>
            </w:r>
          </w:p>
        </w:tc>
        <w:tc>
          <w:tcPr>
            <w:tcW w:w="533" w:type="pct"/>
          </w:tcPr>
          <w:p w14:paraId="09DA35A2" w14:textId="2808D534"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200%</w:t>
            </w:r>
          </w:p>
        </w:tc>
      </w:tr>
      <w:tr w:rsidR="004D1C53" w:rsidRPr="004F60E4" w14:paraId="3566C876" w14:textId="77777777" w:rsidTr="00741A42">
        <w:trPr>
          <w:trHeight w:val="454"/>
          <w:jc w:val="center"/>
        </w:trPr>
        <w:tc>
          <w:tcPr>
            <w:tcW w:w="2762" w:type="pct"/>
            <w:vAlign w:val="center"/>
          </w:tcPr>
          <w:p w14:paraId="56FEA155" w14:textId="1D9B2B3C"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Percentual de Ocorrência de Rejeições no SIH</w:t>
            </w:r>
          </w:p>
        </w:tc>
        <w:tc>
          <w:tcPr>
            <w:tcW w:w="1080" w:type="pct"/>
            <w:vAlign w:val="center"/>
          </w:tcPr>
          <w:p w14:paraId="01800D5A" w14:textId="6C6405FB"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14"/>
                <w:id w:val="-2116049363"/>
              </w:sdtPr>
              <w:sdtEndPr/>
              <w:sdtContent>
                <w:r w:rsidR="004D1C53" w:rsidRPr="00A5461A">
                  <w:rPr>
                    <w:rFonts w:ascii="Calibri" w:eastAsia="Arial Unicode MS" w:hAnsi="Calibri" w:cs="Calibri"/>
                    <w:sz w:val="20"/>
                    <w:szCs w:val="20"/>
                  </w:rPr>
                  <w:t>≤ 7%</w:t>
                </w:r>
              </w:sdtContent>
            </w:sdt>
          </w:p>
        </w:tc>
        <w:tc>
          <w:tcPr>
            <w:tcW w:w="625" w:type="pct"/>
          </w:tcPr>
          <w:p w14:paraId="288CF683" w14:textId="6F611EA5" w:rsidR="004D1C53" w:rsidRPr="00272EF2" w:rsidRDefault="004D1C53" w:rsidP="004D1C53">
            <w:pPr>
              <w:spacing w:before="60" w:after="60"/>
              <w:ind w:right="143"/>
              <w:jc w:val="center"/>
              <w:rPr>
                <w:rFonts w:ascii="Calibri" w:hAnsi="Calibri" w:cs="Calibri"/>
                <w:sz w:val="20"/>
                <w:szCs w:val="20"/>
              </w:rPr>
            </w:pPr>
            <w:r>
              <w:rPr>
                <w:rFonts w:ascii="Calibri" w:hAnsi="Calibri" w:cs="Calibri"/>
                <w:sz w:val="20"/>
                <w:szCs w:val="20"/>
              </w:rPr>
              <w:t>-*</w:t>
            </w:r>
          </w:p>
        </w:tc>
        <w:tc>
          <w:tcPr>
            <w:tcW w:w="533" w:type="pct"/>
          </w:tcPr>
          <w:p w14:paraId="42D9B7A3" w14:textId="1BFA60D2" w:rsidR="004D1C53" w:rsidRPr="00272EF2" w:rsidRDefault="004D1C53" w:rsidP="004D1C53">
            <w:pPr>
              <w:spacing w:before="60" w:after="60"/>
              <w:ind w:right="143"/>
              <w:jc w:val="center"/>
              <w:rPr>
                <w:rFonts w:ascii="Calibri" w:hAnsi="Calibri" w:cs="Calibri"/>
                <w:sz w:val="20"/>
                <w:szCs w:val="20"/>
              </w:rPr>
            </w:pPr>
            <w:r>
              <w:rPr>
                <w:rFonts w:ascii="Calibri" w:hAnsi="Calibri" w:cs="Calibri"/>
                <w:sz w:val="20"/>
                <w:szCs w:val="20"/>
              </w:rPr>
              <w:t>-</w:t>
            </w:r>
          </w:p>
        </w:tc>
      </w:tr>
      <w:tr w:rsidR="004D1C53" w:rsidRPr="004F60E4" w14:paraId="68FBA826" w14:textId="77777777" w:rsidTr="00741A42">
        <w:trPr>
          <w:trHeight w:val="454"/>
          <w:jc w:val="center"/>
        </w:trPr>
        <w:tc>
          <w:tcPr>
            <w:tcW w:w="2762" w:type="pct"/>
            <w:vAlign w:val="center"/>
          </w:tcPr>
          <w:p w14:paraId="432529BD" w14:textId="1089D44C"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Razão do quantitativo de Consultas Ofertadas</w:t>
            </w:r>
          </w:p>
        </w:tc>
        <w:tc>
          <w:tcPr>
            <w:tcW w:w="1080" w:type="pct"/>
            <w:vAlign w:val="center"/>
          </w:tcPr>
          <w:p w14:paraId="03BF0D75" w14:textId="2CBAE113" w:rsidR="004D1C53" w:rsidRPr="00B224E7" w:rsidRDefault="004D1C53" w:rsidP="004D1C53">
            <w:pPr>
              <w:spacing w:before="60" w:after="60"/>
              <w:ind w:right="143"/>
              <w:jc w:val="center"/>
              <w:rPr>
                <w:rFonts w:ascii="Calibri" w:hAnsi="Calibri" w:cs="Calibri"/>
                <w:sz w:val="20"/>
                <w:szCs w:val="20"/>
              </w:rPr>
            </w:pPr>
            <w:r w:rsidRPr="00A5461A">
              <w:rPr>
                <w:rFonts w:ascii="Calibri" w:eastAsia="Arial" w:hAnsi="Calibri" w:cs="Calibri"/>
                <w:sz w:val="20"/>
                <w:szCs w:val="20"/>
              </w:rPr>
              <w:t>1</w:t>
            </w:r>
          </w:p>
        </w:tc>
        <w:tc>
          <w:tcPr>
            <w:tcW w:w="625" w:type="pct"/>
          </w:tcPr>
          <w:p w14:paraId="5373F428" w14:textId="1ACC4755"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0,94</w:t>
            </w:r>
          </w:p>
        </w:tc>
        <w:tc>
          <w:tcPr>
            <w:tcW w:w="533" w:type="pct"/>
          </w:tcPr>
          <w:p w14:paraId="226A7448" w14:textId="4AF3AE5F"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94%</w:t>
            </w:r>
          </w:p>
        </w:tc>
      </w:tr>
      <w:tr w:rsidR="004D1C53" w:rsidRPr="004F60E4" w14:paraId="71E04CD7" w14:textId="77777777" w:rsidTr="00741A42">
        <w:trPr>
          <w:trHeight w:val="454"/>
          <w:jc w:val="center"/>
        </w:trPr>
        <w:tc>
          <w:tcPr>
            <w:tcW w:w="2762" w:type="pct"/>
            <w:vAlign w:val="center"/>
          </w:tcPr>
          <w:p w14:paraId="196EAA46" w14:textId="72713015"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Percentual de Exames de Imagem com resultado disponibilizado em até 10 dias</w:t>
            </w:r>
          </w:p>
        </w:tc>
        <w:tc>
          <w:tcPr>
            <w:tcW w:w="1080" w:type="pct"/>
            <w:vAlign w:val="center"/>
          </w:tcPr>
          <w:p w14:paraId="45870B8F" w14:textId="39EA0027"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17"/>
                <w:id w:val="879282963"/>
              </w:sdtPr>
              <w:sdtEndPr/>
              <w:sdtContent>
                <w:r w:rsidR="004D1C53" w:rsidRPr="00A5461A">
                  <w:rPr>
                    <w:rFonts w:ascii="Calibri" w:eastAsia="Arial Unicode MS" w:hAnsi="Calibri" w:cs="Calibri"/>
                    <w:sz w:val="20"/>
                    <w:szCs w:val="20"/>
                  </w:rPr>
                  <w:t>≥ 70%</w:t>
                </w:r>
              </w:sdtContent>
            </w:sdt>
          </w:p>
        </w:tc>
        <w:tc>
          <w:tcPr>
            <w:tcW w:w="625" w:type="pct"/>
          </w:tcPr>
          <w:p w14:paraId="68D33567" w14:textId="0D372A33"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95%</w:t>
            </w:r>
          </w:p>
        </w:tc>
        <w:tc>
          <w:tcPr>
            <w:tcW w:w="533" w:type="pct"/>
          </w:tcPr>
          <w:p w14:paraId="09B4A310" w14:textId="0CDF2048"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136%</w:t>
            </w:r>
          </w:p>
        </w:tc>
      </w:tr>
      <w:tr w:rsidR="004D1C53" w:rsidRPr="004F60E4" w14:paraId="5EE89BD1" w14:textId="77777777" w:rsidTr="00741A42">
        <w:trPr>
          <w:trHeight w:val="454"/>
          <w:jc w:val="center"/>
        </w:trPr>
        <w:tc>
          <w:tcPr>
            <w:tcW w:w="2762" w:type="pct"/>
            <w:vAlign w:val="center"/>
          </w:tcPr>
          <w:p w14:paraId="44F0BE81" w14:textId="591780CB"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Percentual de Agravos de Notificação Compulsório Imediata Digitadas Oportunamente</w:t>
            </w:r>
          </w:p>
        </w:tc>
        <w:tc>
          <w:tcPr>
            <w:tcW w:w="1080" w:type="pct"/>
            <w:vAlign w:val="center"/>
          </w:tcPr>
          <w:p w14:paraId="62C93201" w14:textId="7E4DFFE4"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19"/>
                <w:id w:val="1528916291"/>
              </w:sdtPr>
              <w:sdtEndPr/>
              <w:sdtContent>
                <w:r w:rsidR="004D1C53" w:rsidRPr="00A5461A">
                  <w:rPr>
                    <w:rFonts w:ascii="Calibri" w:eastAsia="Arial Unicode MS" w:hAnsi="Calibri" w:cs="Calibri"/>
                    <w:sz w:val="20"/>
                    <w:szCs w:val="20"/>
                  </w:rPr>
                  <w:t>≥ 80%</w:t>
                </w:r>
              </w:sdtContent>
            </w:sdt>
          </w:p>
        </w:tc>
        <w:tc>
          <w:tcPr>
            <w:tcW w:w="625" w:type="pct"/>
          </w:tcPr>
          <w:p w14:paraId="5B9033B8" w14:textId="68E3D23D"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100%</w:t>
            </w:r>
          </w:p>
        </w:tc>
        <w:tc>
          <w:tcPr>
            <w:tcW w:w="533" w:type="pct"/>
          </w:tcPr>
          <w:p w14:paraId="461CEE23" w14:textId="288C84AD"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125%</w:t>
            </w:r>
          </w:p>
        </w:tc>
      </w:tr>
      <w:tr w:rsidR="004D1C53" w:rsidRPr="004F60E4" w14:paraId="0A24D4D4" w14:textId="77777777" w:rsidTr="00741A42">
        <w:trPr>
          <w:trHeight w:val="454"/>
          <w:jc w:val="center"/>
        </w:trPr>
        <w:tc>
          <w:tcPr>
            <w:tcW w:w="2762" w:type="pct"/>
            <w:vAlign w:val="center"/>
          </w:tcPr>
          <w:p w14:paraId="5F13F359" w14:textId="40575F4F"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 xml:space="preserve">Percentual de Agravos de Notificação Compulsório Imediata Investigadas Oportunamente </w:t>
            </w:r>
          </w:p>
        </w:tc>
        <w:tc>
          <w:tcPr>
            <w:tcW w:w="1080" w:type="pct"/>
            <w:vAlign w:val="center"/>
          </w:tcPr>
          <w:p w14:paraId="1B6B96B8" w14:textId="115ECBDC"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20"/>
                <w:id w:val="327420186"/>
              </w:sdtPr>
              <w:sdtEndPr/>
              <w:sdtContent>
                <w:r w:rsidR="004D1C53" w:rsidRPr="00A5461A">
                  <w:rPr>
                    <w:rFonts w:ascii="Calibri" w:eastAsia="Arial Unicode MS" w:hAnsi="Calibri" w:cs="Calibri"/>
                    <w:sz w:val="20"/>
                    <w:szCs w:val="20"/>
                  </w:rPr>
                  <w:t>≥ 80%</w:t>
                </w:r>
              </w:sdtContent>
            </w:sdt>
          </w:p>
        </w:tc>
        <w:tc>
          <w:tcPr>
            <w:tcW w:w="625" w:type="pct"/>
          </w:tcPr>
          <w:p w14:paraId="0981CE37" w14:textId="71EFAAED"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100%</w:t>
            </w:r>
          </w:p>
        </w:tc>
        <w:tc>
          <w:tcPr>
            <w:tcW w:w="533" w:type="pct"/>
          </w:tcPr>
          <w:p w14:paraId="53D0BE64" w14:textId="48912D4F"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125%</w:t>
            </w:r>
          </w:p>
        </w:tc>
      </w:tr>
      <w:tr w:rsidR="004D1C53" w:rsidRPr="004D1C53" w14:paraId="354ACECA" w14:textId="77777777" w:rsidTr="00741A42">
        <w:trPr>
          <w:trHeight w:val="454"/>
          <w:jc w:val="center"/>
        </w:trPr>
        <w:tc>
          <w:tcPr>
            <w:tcW w:w="2762" w:type="pct"/>
            <w:vAlign w:val="center"/>
          </w:tcPr>
          <w:p w14:paraId="241C87CE" w14:textId="38802A7D"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Percentual de perda financeira por vencimento de medicamentos</w:t>
            </w:r>
          </w:p>
        </w:tc>
        <w:tc>
          <w:tcPr>
            <w:tcW w:w="1080" w:type="pct"/>
            <w:vAlign w:val="center"/>
          </w:tcPr>
          <w:p w14:paraId="7592B549" w14:textId="7CBF7E7A" w:rsidR="004D1C53" w:rsidRPr="00B224E7" w:rsidRDefault="004B3D46" w:rsidP="004D1C53">
            <w:pPr>
              <w:spacing w:before="60" w:after="60"/>
              <w:ind w:right="143"/>
              <w:jc w:val="center"/>
              <w:rPr>
                <w:rFonts w:ascii="Calibri" w:hAnsi="Calibri" w:cs="Calibri"/>
                <w:sz w:val="20"/>
                <w:szCs w:val="20"/>
              </w:rPr>
            </w:pPr>
            <w:sdt>
              <w:sdtPr>
                <w:rPr>
                  <w:rFonts w:ascii="Calibri" w:hAnsi="Calibri" w:cs="Calibri"/>
                  <w:sz w:val="20"/>
                  <w:szCs w:val="20"/>
                </w:rPr>
                <w:tag w:val="goog_rdk_21"/>
                <w:id w:val="-711037185"/>
              </w:sdtPr>
              <w:sdtEndPr/>
              <w:sdtContent>
                <w:r w:rsidR="004D1C53" w:rsidRPr="00A5461A">
                  <w:rPr>
                    <w:rFonts w:ascii="Calibri" w:eastAsia="Arial Unicode MS" w:hAnsi="Calibri" w:cs="Calibri"/>
                    <w:sz w:val="20"/>
                    <w:szCs w:val="20"/>
                  </w:rPr>
                  <w:t>≤ 1%</w:t>
                </w:r>
              </w:sdtContent>
            </w:sdt>
          </w:p>
        </w:tc>
        <w:tc>
          <w:tcPr>
            <w:tcW w:w="625" w:type="pct"/>
          </w:tcPr>
          <w:p w14:paraId="1841AE5A" w14:textId="69835ACA"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0,09%</w:t>
            </w:r>
          </w:p>
        </w:tc>
        <w:tc>
          <w:tcPr>
            <w:tcW w:w="533" w:type="pct"/>
          </w:tcPr>
          <w:p w14:paraId="2ACA7DDA" w14:textId="58B0E1D4" w:rsidR="004D1C53" w:rsidRPr="004D1C53"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191%</w:t>
            </w:r>
          </w:p>
        </w:tc>
      </w:tr>
      <w:tr w:rsidR="004D1C53" w:rsidRPr="004F60E4" w14:paraId="7ECEE4F1" w14:textId="77777777" w:rsidTr="00741A42">
        <w:trPr>
          <w:trHeight w:val="454"/>
          <w:jc w:val="center"/>
        </w:trPr>
        <w:tc>
          <w:tcPr>
            <w:tcW w:w="2762" w:type="pct"/>
            <w:vAlign w:val="center"/>
          </w:tcPr>
          <w:p w14:paraId="0D7F0705" w14:textId="03E079D4"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Taxa de acurácia do estoque</w:t>
            </w:r>
          </w:p>
        </w:tc>
        <w:tc>
          <w:tcPr>
            <w:tcW w:w="1080" w:type="pct"/>
            <w:vAlign w:val="center"/>
          </w:tcPr>
          <w:p w14:paraId="5D3CF034" w14:textId="5963FA11" w:rsidR="004D1C53" w:rsidRPr="00B224E7" w:rsidRDefault="004D1C53" w:rsidP="004D1C53">
            <w:pPr>
              <w:spacing w:before="60" w:after="60"/>
              <w:ind w:right="143"/>
              <w:jc w:val="center"/>
              <w:rPr>
                <w:rFonts w:ascii="Calibri" w:hAnsi="Calibri" w:cs="Calibri"/>
                <w:sz w:val="20"/>
                <w:szCs w:val="20"/>
              </w:rPr>
            </w:pPr>
            <w:r w:rsidRPr="00A5461A">
              <w:rPr>
                <w:rFonts w:ascii="Calibri" w:eastAsia="Arial Unicode MS" w:hAnsi="Calibri" w:cs="Calibri"/>
                <w:sz w:val="20"/>
                <w:szCs w:val="20"/>
              </w:rPr>
              <w:t xml:space="preserve">≥ </w:t>
            </w:r>
            <w:r w:rsidRPr="00A5461A">
              <w:rPr>
                <w:rFonts w:ascii="Calibri" w:hAnsi="Calibri" w:cs="Calibri"/>
                <w:sz w:val="20"/>
                <w:szCs w:val="20"/>
              </w:rPr>
              <w:t>95%</w:t>
            </w:r>
          </w:p>
        </w:tc>
        <w:tc>
          <w:tcPr>
            <w:tcW w:w="625" w:type="pct"/>
          </w:tcPr>
          <w:p w14:paraId="05D7ED3C" w14:textId="59EFD23A"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99%</w:t>
            </w:r>
          </w:p>
        </w:tc>
        <w:tc>
          <w:tcPr>
            <w:tcW w:w="533" w:type="pct"/>
          </w:tcPr>
          <w:p w14:paraId="47B4D151" w14:textId="34CE6FF6"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104%</w:t>
            </w:r>
          </w:p>
        </w:tc>
      </w:tr>
      <w:tr w:rsidR="004D1C53" w:rsidRPr="004F60E4" w14:paraId="3E2B4B31" w14:textId="77777777" w:rsidTr="00741A42">
        <w:trPr>
          <w:trHeight w:val="454"/>
          <w:jc w:val="center"/>
        </w:trPr>
        <w:tc>
          <w:tcPr>
            <w:tcW w:w="2762" w:type="pct"/>
            <w:vAlign w:val="center"/>
          </w:tcPr>
          <w:p w14:paraId="6C8942B3" w14:textId="55AE7728" w:rsidR="004D1C53" w:rsidRPr="00954512" w:rsidRDefault="004D1C53" w:rsidP="004D1C53">
            <w:pPr>
              <w:spacing w:before="60" w:after="60"/>
              <w:ind w:right="143"/>
              <w:rPr>
                <w:rFonts w:ascii="Calibri" w:hAnsi="Calibri" w:cs="Calibri"/>
                <w:bCs/>
                <w:sz w:val="20"/>
                <w:szCs w:val="20"/>
              </w:rPr>
            </w:pPr>
            <w:r w:rsidRPr="00954512">
              <w:rPr>
                <w:rFonts w:ascii="Calibri" w:eastAsia="Arial" w:hAnsi="Calibri" w:cs="Calibri"/>
                <w:bCs/>
                <w:sz w:val="20"/>
                <w:szCs w:val="20"/>
              </w:rPr>
              <w:t>Taxa de aceitabilidade das intervenções farmacêuticas</w:t>
            </w:r>
          </w:p>
        </w:tc>
        <w:tc>
          <w:tcPr>
            <w:tcW w:w="1080" w:type="pct"/>
            <w:vAlign w:val="center"/>
          </w:tcPr>
          <w:p w14:paraId="68D0C369" w14:textId="6B7D3FCE" w:rsidR="004D1C53" w:rsidRPr="00B224E7" w:rsidRDefault="004D1C53" w:rsidP="004D1C53">
            <w:pPr>
              <w:spacing w:before="60" w:after="60"/>
              <w:ind w:right="143"/>
              <w:jc w:val="center"/>
              <w:rPr>
                <w:rFonts w:ascii="Calibri" w:hAnsi="Calibri" w:cs="Calibri"/>
                <w:sz w:val="20"/>
                <w:szCs w:val="20"/>
              </w:rPr>
            </w:pPr>
            <w:r w:rsidRPr="00A5461A">
              <w:rPr>
                <w:rFonts w:ascii="Calibri" w:eastAsia="Arial Unicode MS" w:hAnsi="Calibri" w:cs="Calibri"/>
                <w:sz w:val="20"/>
                <w:szCs w:val="20"/>
              </w:rPr>
              <w:t>≥ 85%</w:t>
            </w:r>
          </w:p>
        </w:tc>
        <w:tc>
          <w:tcPr>
            <w:tcW w:w="625" w:type="pct"/>
          </w:tcPr>
          <w:p w14:paraId="2BE5930C" w14:textId="0235CDE2"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99,2%</w:t>
            </w:r>
          </w:p>
        </w:tc>
        <w:tc>
          <w:tcPr>
            <w:tcW w:w="533" w:type="pct"/>
          </w:tcPr>
          <w:p w14:paraId="21470F86" w14:textId="0996249D" w:rsidR="004D1C53" w:rsidRPr="00272EF2" w:rsidRDefault="004D1C53" w:rsidP="004D1C53">
            <w:pPr>
              <w:spacing w:before="60" w:after="60"/>
              <w:ind w:right="143"/>
              <w:jc w:val="center"/>
              <w:rPr>
                <w:rFonts w:ascii="Calibri" w:hAnsi="Calibri" w:cs="Calibri"/>
                <w:sz w:val="20"/>
                <w:szCs w:val="20"/>
              </w:rPr>
            </w:pPr>
            <w:r w:rsidRPr="004D1C53">
              <w:rPr>
                <w:rFonts w:ascii="Calibri" w:hAnsi="Calibri" w:cs="Calibri"/>
                <w:sz w:val="20"/>
                <w:szCs w:val="20"/>
              </w:rPr>
              <w:t>117%</w:t>
            </w:r>
          </w:p>
        </w:tc>
      </w:tr>
    </w:tbl>
    <w:p w14:paraId="727A0EF8" w14:textId="42B4F2E4" w:rsidR="0001523B" w:rsidRPr="0001523B" w:rsidRDefault="0001523B" w:rsidP="00D659CC">
      <w:pPr>
        <w:pBdr>
          <w:top w:val="nil"/>
          <w:left w:val="nil"/>
          <w:bottom w:val="nil"/>
          <w:right w:val="nil"/>
          <w:between w:val="nil"/>
        </w:pBdr>
        <w:spacing w:before="60"/>
        <w:rPr>
          <w:bCs/>
          <w:color w:val="000000"/>
          <w:sz w:val="12"/>
          <w:szCs w:val="12"/>
        </w:rPr>
      </w:pPr>
      <w:r w:rsidRPr="0001523B">
        <w:rPr>
          <w:bCs/>
          <w:color w:val="000000"/>
          <w:sz w:val="12"/>
          <w:szCs w:val="12"/>
        </w:rPr>
        <w:t>* O dado é obtido em dois meses subsequentes.</w:t>
      </w:r>
    </w:p>
    <w:p w14:paraId="00BC5171" w14:textId="4F9D2E16" w:rsidR="00D659CC" w:rsidRDefault="00D659CC" w:rsidP="00D659CC">
      <w:pPr>
        <w:pBdr>
          <w:top w:val="nil"/>
          <w:left w:val="nil"/>
          <w:bottom w:val="nil"/>
          <w:right w:val="nil"/>
          <w:between w:val="nil"/>
        </w:pBdr>
        <w:spacing w:before="60"/>
        <w:rPr>
          <w:color w:val="000000"/>
          <w:sz w:val="16"/>
          <w:szCs w:val="16"/>
        </w:rPr>
      </w:pPr>
      <w:r>
        <w:rPr>
          <w:b/>
          <w:color w:val="000000"/>
          <w:sz w:val="16"/>
          <w:szCs w:val="16"/>
        </w:rPr>
        <w:t xml:space="preserve">Fonte: </w:t>
      </w:r>
      <w:r>
        <w:rPr>
          <w:color w:val="000000"/>
          <w:sz w:val="16"/>
          <w:szCs w:val="16"/>
        </w:rPr>
        <w:t>Banco de Indicadores Hospitalar - HDT.</w:t>
      </w:r>
    </w:p>
    <w:p w14:paraId="58BA7531" w14:textId="6277DB0E" w:rsidR="00D659CC" w:rsidRDefault="00D659CC">
      <w:pPr>
        <w:spacing w:line="360" w:lineRule="auto"/>
        <w:ind w:right="579" w:firstLine="700"/>
        <w:jc w:val="both"/>
      </w:pPr>
    </w:p>
    <w:p w14:paraId="38A5120E" w14:textId="77777777" w:rsidR="00D659CC" w:rsidRDefault="00D659CC" w:rsidP="00D659CC">
      <w:pPr>
        <w:spacing w:line="360" w:lineRule="auto"/>
        <w:ind w:right="1" w:firstLine="709"/>
        <w:jc w:val="both"/>
      </w:pPr>
    </w:p>
    <w:p w14:paraId="5B3FBCA7" w14:textId="7BE18F48" w:rsidR="00D659CC" w:rsidRPr="00954512" w:rsidRDefault="005F6D8B" w:rsidP="003E210F">
      <w:pPr>
        <w:spacing w:line="360" w:lineRule="auto"/>
        <w:ind w:right="1" w:firstLine="709"/>
        <w:jc w:val="both"/>
      </w:pPr>
      <w:r>
        <w:t>No mês de referência</w:t>
      </w:r>
      <w:r w:rsidR="00D659CC">
        <w:t xml:space="preserve"> a unidade apresent</w:t>
      </w:r>
      <w:r>
        <w:t>ou</w:t>
      </w:r>
      <w:r w:rsidR="00D659CC">
        <w:t xml:space="preserve"> </w:t>
      </w:r>
      <w:r w:rsidR="00954512">
        <w:rPr>
          <w:b/>
          <w:bCs/>
        </w:rPr>
        <w:t>Pontuação Global</w:t>
      </w:r>
      <w:r w:rsidR="00D659CC" w:rsidRPr="00D659CC">
        <w:rPr>
          <w:b/>
          <w:bCs/>
        </w:rPr>
        <w:t xml:space="preserve"> </w:t>
      </w:r>
      <w:r w:rsidR="00954512">
        <w:rPr>
          <w:b/>
          <w:bCs/>
        </w:rPr>
        <w:t xml:space="preserve">nota 10, </w:t>
      </w:r>
      <w:r w:rsidR="00954512">
        <w:t xml:space="preserve">considerando </w:t>
      </w:r>
      <w:r w:rsidR="00954512" w:rsidRPr="00954512">
        <w:t>a média</w:t>
      </w:r>
      <w:r w:rsidR="00954512">
        <w:t xml:space="preserve"> do resultado</w:t>
      </w:r>
      <w:r w:rsidR="00954512" w:rsidRPr="00954512">
        <w:t xml:space="preserve"> das metas de desempenho</w:t>
      </w:r>
      <w:r w:rsidR="00954512">
        <w:t>.</w:t>
      </w:r>
    </w:p>
    <w:p w14:paraId="0F74ECE6" w14:textId="5B036FC8" w:rsidR="003217F9" w:rsidRDefault="00B86879" w:rsidP="00CC6581">
      <w:pPr>
        <w:pStyle w:val="TtuloNathy"/>
        <w:numPr>
          <w:ilvl w:val="0"/>
          <w:numId w:val="12"/>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55" w:name="_u4kg5jv4bxkm" w:colFirst="0" w:colLast="0"/>
      <w:bookmarkStart w:id="56" w:name="_tynglkaw41cz" w:colFirst="0" w:colLast="0"/>
      <w:bookmarkStart w:id="57" w:name="_Toc239146516"/>
      <w:bookmarkEnd w:id="55"/>
      <w:bookmarkEnd w:id="56"/>
      <w:r w:rsidRPr="00D659CC">
        <w:rPr>
          <w:rStyle w:val="nfaseIntensa"/>
          <w:rFonts w:ascii="Arial" w:hAnsi="Arial" w:cs="Arial"/>
          <w:b/>
          <w:color w:val="auto"/>
          <w:sz w:val="28"/>
          <w:szCs w:val="28"/>
          <w14:textOutline w14:w="9525" w14:cap="rnd" w14:cmpd="sng" w14:algn="ctr">
            <w14:noFill/>
            <w14:prstDash w14:val="solid"/>
            <w14:bevel/>
          </w14:textOutline>
        </w:rPr>
        <w:lastRenderedPageBreak/>
        <w:t>EXECUÇÃO DOS PROGRAMAS DE TRABALHO</w:t>
      </w:r>
      <w:bookmarkEnd w:id="57"/>
    </w:p>
    <w:p w14:paraId="007EBFC9" w14:textId="39B53EDC" w:rsidR="004F146C" w:rsidRDefault="004F146C" w:rsidP="004F146C">
      <w:pPr>
        <w:pStyle w:val="Legenda"/>
        <w:keepNext/>
      </w:pPr>
      <w:bookmarkStart w:id="58" w:name="_Toc239146551"/>
      <w:r w:rsidRPr="00BB0F9F">
        <w:rPr>
          <w:b/>
          <w:bCs/>
        </w:rPr>
        <w:t xml:space="preserve">Tabela </w:t>
      </w:r>
      <w:r w:rsidRPr="00BB0F9F">
        <w:rPr>
          <w:b/>
          <w:bCs/>
        </w:rPr>
        <w:fldChar w:fldCharType="begin"/>
      </w:r>
      <w:r w:rsidRPr="00BB0F9F">
        <w:rPr>
          <w:b/>
          <w:bCs/>
        </w:rPr>
        <w:instrText xml:space="preserve"> SEQ Tabela \* ARABIC </w:instrText>
      </w:r>
      <w:r w:rsidRPr="00BB0F9F">
        <w:rPr>
          <w:b/>
          <w:bCs/>
        </w:rPr>
        <w:fldChar w:fldCharType="separate"/>
      </w:r>
      <w:r w:rsidR="00BE72B5">
        <w:rPr>
          <w:b/>
          <w:bCs/>
          <w:noProof/>
        </w:rPr>
        <w:t>8</w:t>
      </w:r>
      <w:r w:rsidRPr="00BB0F9F">
        <w:rPr>
          <w:b/>
          <w:bCs/>
          <w:noProof/>
        </w:rPr>
        <w:fldChar w:fldCharType="end"/>
      </w:r>
      <w:r w:rsidRPr="00BB0F9F">
        <w:rPr>
          <w:b/>
          <w:bCs/>
        </w:rPr>
        <w:t>.</w:t>
      </w:r>
      <w:r>
        <w:t xml:space="preserve"> Avaliação do cumprimento das metas de contrato</w:t>
      </w:r>
      <w:r w:rsidRPr="007E2F9E">
        <w:t xml:space="preserve">, </w:t>
      </w:r>
      <w:r w:rsidR="009C1E38">
        <w:t>jul</w:t>
      </w:r>
      <w:r w:rsidR="00954512">
        <w:t>ho</w:t>
      </w:r>
      <w:r>
        <w:t xml:space="preserve"> de 2026</w:t>
      </w:r>
      <w:r w:rsidRPr="007E2F9E">
        <w:t>.</w:t>
      </w:r>
      <w:bookmarkEnd w:id="58"/>
    </w:p>
    <w:tbl>
      <w:tblPr>
        <w:tblStyle w:val="TabeladeLista4-nfase31"/>
        <w:tblW w:w="5000" w:type="pct"/>
        <w:tblLook w:val="04A0" w:firstRow="1" w:lastRow="0" w:firstColumn="1" w:lastColumn="0" w:noHBand="0" w:noVBand="1"/>
      </w:tblPr>
      <w:tblGrid>
        <w:gridCol w:w="3492"/>
        <w:gridCol w:w="2213"/>
        <w:gridCol w:w="1791"/>
        <w:gridCol w:w="1793"/>
      </w:tblGrid>
      <w:tr w:rsidR="00B94175" w:rsidRPr="00B94175" w14:paraId="5914515E" w14:textId="77777777" w:rsidTr="0001523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13AE7172" w14:textId="77777777" w:rsidR="00B94175" w:rsidRPr="00B94175" w:rsidRDefault="00B94175" w:rsidP="00B94175">
            <w:pPr>
              <w:spacing w:line="360" w:lineRule="auto"/>
              <w:ind w:right="1" w:firstLine="700"/>
              <w:jc w:val="both"/>
              <w:rPr>
                <w:rFonts w:ascii="Calibri" w:hAnsi="Calibri" w:cs="Calibri"/>
                <w:sz w:val="20"/>
                <w:szCs w:val="20"/>
              </w:rPr>
            </w:pPr>
            <w:r w:rsidRPr="00B94175">
              <w:rPr>
                <w:rFonts w:ascii="Calibri" w:hAnsi="Calibri" w:cs="Calibri"/>
                <w:sz w:val="20"/>
                <w:szCs w:val="20"/>
                <w:lang w:val="pt-PT"/>
              </w:rPr>
              <w:t xml:space="preserve">Linha de Contratação </w:t>
            </w:r>
          </w:p>
        </w:tc>
        <w:tc>
          <w:tcPr>
            <w:tcW w:w="1191" w:type="pct"/>
            <w:noWrap/>
            <w:vAlign w:val="center"/>
            <w:hideMark/>
          </w:tcPr>
          <w:p w14:paraId="6F3A2963" w14:textId="03136877" w:rsidR="00AF6BE3" w:rsidRDefault="00B94175" w:rsidP="00AF6BE3">
            <w:pPr>
              <w:ind w:right="142"/>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lang w:val="pt-PT"/>
              </w:rPr>
            </w:pPr>
            <w:r w:rsidRPr="00B94175">
              <w:rPr>
                <w:rFonts w:ascii="Calibri" w:hAnsi="Calibri" w:cs="Calibri"/>
                <w:sz w:val="20"/>
                <w:szCs w:val="20"/>
                <w:lang w:val="pt-PT"/>
              </w:rPr>
              <w:t>Contratado 17º TA</w:t>
            </w:r>
          </w:p>
          <w:p w14:paraId="2642EAA6" w14:textId="1F0DCB3A" w:rsidR="00B94175" w:rsidRPr="00B94175" w:rsidRDefault="00B94175" w:rsidP="00AF6BE3">
            <w:pPr>
              <w:ind w:right="142"/>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(jul/25 a jun/28)</w:t>
            </w:r>
          </w:p>
        </w:tc>
        <w:tc>
          <w:tcPr>
            <w:tcW w:w="964" w:type="pct"/>
            <w:noWrap/>
            <w:vAlign w:val="center"/>
            <w:hideMark/>
          </w:tcPr>
          <w:p w14:paraId="703099AD" w14:textId="3245033E" w:rsidR="00B94175" w:rsidRPr="00B94175" w:rsidRDefault="009C1E38" w:rsidP="00AF6BE3">
            <w:pPr>
              <w:spacing w:line="360" w:lineRule="auto"/>
              <w:ind w:right="1" w:firstLine="70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Jul</w:t>
            </w:r>
            <w:r w:rsidR="00B94175" w:rsidRPr="00B94175">
              <w:rPr>
                <w:rFonts w:ascii="Calibri" w:hAnsi="Calibri" w:cs="Calibri"/>
                <w:sz w:val="20"/>
                <w:szCs w:val="20"/>
                <w:lang w:val="pt-PT"/>
              </w:rPr>
              <w:t>/26</w:t>
            </w:r>
          </w:p>
        </w:tc>
        <w:tc>
          <w:tcPr>
            <w:tcW w:w="965" w:type="pct"/>
            <w:noWrap/>
            <w:vAlign w:val="center"/>
            <w:hideMark/>
          </w:tcPr>
          <w:p w14:paraId="1384649B" w14:textId="77777777" w:rsidR="00B94175" w:rsidRPr="00B94175" w:rsidRDefault="00B94175" w:rsidP="004D1C53">
            <w:pPr>
              <w:spacing w:line="360" w:lineRule="auto"/>
              <w:ind w:right="1" w:firstLine="47"/>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Eficácia</w:t>
            </w:r>
          </w:p>
        </w:tc>
      </w:tr>
      <w:tr w:rsidR="00B94175" w:rsidRPr="00B94175" w14:paraId="36673E85" w14:textId="77777777" w:rsidTr="004D1C5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7B8272CA" w14:textId="78A752DB"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Internação (saídas hospitalares)</w:t>
            </w:r>
          </w:p>
        </w:tc>
        <w:tc>
          <w:tcPr>
            <w:tcW w:w="1191" w:type="pct"/>
            <w:noWrap/>
            <w:vAlign w:val="center"/>
            <w:hideMark/>
          </w:tcPr>
          <w:p w14:paraId="567AA1F2" w14:textId="77777777" w:rsidR="00B94175" w:rsidRPr="00B94175" w:rsidRDefault="00B94175" w:rsidP="0001523B">
            <w:pPr>
              <w:ind w:right="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271</w:t>
            </w:r>
          </w:p>
        </w:tc>
        <w:tc>
          <w:tcPr>
            <w:tcW w:w="964" w:type="pct"/>
            <w:noWrap/>
            <w:vAlign w:val="center"/>
            <w:hideMark/>
          </w:tcPr>
          <w:p w14:paraId="39A3B6C7" w14:textId="3B98B054" w:rsidR="00B94175" w:rsidRPr="00B94175" w:rsidRDefault="004D1C53" w:rsidP="0001523B">
            <w:pPr>
              <w:ind w:right="1" w:firstLine="70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242</w:t>
            </w:r>
          </w:p>
        </w:tc>
        <w:tc>
          <w:tcPr>
            <w:tcW w:w="965" w:type="pct"/>
            <w:shd w:val="clear" w:color="auto" w:fill="F2DBDB"/>
            <w:noWrap/>
            <w:vAlign w:val="center"/>
            <w:hideMark/>
          </w:tcPr>
          <w:p w14:paraId="58A7BF6B" w14:textId="6FBF2370" w:rsidR="00B94175" w:rsidRPr="00AF6BE3" w:rsidRDefault="004D1C53" w:rsidP="004D1C53">
            <w:pPr>
              <w:ind w:right="1" w:firstLine="47"/>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D1C53">
              <w:rPr>
                <w:rFonts w:ascii="Calibri" w:hAnsi="Calibri" w:cs="Calibri"/>
                <w:b/>
                <w:bCs/>
                <w:color w:val="C00000"/>
                <w:sz w:val="20"/>
                <w:szCs w:val="20"/>
                <w:lang w:val="pt-PT"/>
              </w:rPr>
              <w:t>89</w:t>
            </w:r>
            <w:r w:rsidR="00B94175" w:rsidRPr="004D1C53">
              <w:rPr>
                <w:rFonts w:ascii="Calibri" w:hAnsi="Calibri" w:cs="Calibri"/>
                <w:b/>
                <w:bCs/>
                <w:color w:val="C00000"/>
                <w:sz w:val="20"/>
                <w:szCs w:val="20"/>
                <w:lang w:val="pt-PT"/>
              </w:rPr>
              <w:t>%</w:t>
            </w:r>
          </w:p>
        </w:tc>
      </w:tr>
      <w:tr w:rsidR="00B94175" w:rsidRPr="00B94175" w14:paraId="0384267C" w14:textId="77777777" w:rsidTr="0001523B">
        <w:trPr>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31D63535" w14:textId="77777777"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Hospital Dia</w:t>
            </w:r>
          </w:p>
        </w:tc>
        <w:tc>
          <w:tcPr>
            <w:tcW w:w="1191" w:type="pct"/>
            <w:noWrap/>
            <w:vAlign w:val="center"/>
            <w:hideMark/>
          </w:tcPr>
          <w:p w14:paraId="01C3F146" w14:textId="77777777" w:rsidR="00B94175" w:rsidRPr="00B94175" w:rsidRDefault="00B94175" w:rsidP="0001523B">
            <w:pPr>
              <w:ind w:right="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350</w:t>
            </w:r>
          </w:p>
        </w:tc>
        <w:tc>
          <w:tcPr>
            <w:tcW w:w="964" w:type="pct"/>
            <w:noWrap/>
            <w:vAlign w:val="center"/>
            <w:hideMark/>
          </w:tcPr>
          <w:p w14:paraId="550BB4B0" w14:textId="5DD5A2F6" w:rsidR="00B94175" w:rsidRPr="00B94175" w:rsidRDefault="004D1C53" w:rsidP="0001523B">
            <w:pPr>
              <w:ind w:right="1" w:firstLine="7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351</w:t>
            </w:r>
          </w:p>
        </w:tc>
        <w:tc>
          <w:tcPr>
            <w:tcW w:w="965" w:type="pct"/>
            <w:noWrap/>
            <w:vAlign w:val="center"/>
            <w:hideMark/>
          </w:tcPr>
          <w:p w14:paraId="3D1FAEDD" w14:textId="03E3209C" w:rsidR="00B94175" w:rsidRPr="00AF6BE3" w:rsidRDefault="004D1C53" w:rsidP="004D1C53">
            <w:pPr>
              <w:ind w:right="1" w:firstLine="47"/>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lang w:val="pt-PT"/>
              </w:rPr>
              <w:t>100</w:t>
            </w:r>
            <w:r w:rsidR="00B94175" w:rsidRPr="00AF6BE3">
              <w:rPr>
                <w:rFonts w:ascii="Calibri" w:hAnsi="Calibri" w:cs="Calibri"/>
                <w:b/>
                <w:bCs/>
                <w:sz w:val="20"/>
                <w:szCs w:val="20"/>
                <w:lang w:val="pt-PT"/>
              </w:rPr>
              <w:t>%</w:t>
            </w:r>
          </w:p>
        </w:tc>
      </w:tr>
      <w:tr w:rsidR="00B94175" w:rsidRPr="00B94175" w14:paraId="3FE1EA10" w14:textId="77777777" w:rsidTr="004D1C5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7FC5207C" w14:textId="77777777"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Atendimento Ambulatorial</w:t>
            </w:r>
          </w:p>
        </w:tc>
        <w:tc>
          <w:tcPr>
            <w:tcW w:w="1191" w:type="pct"/>
            <w:noWrap/>
            <w:vAlign w:val="center"/>
            <w:hideMark/>
          </w:tcPr>
          <w:p w14:paraId="487C3327" w14:textId="77777777" w:rsidR="00B94175" w:rsidRPr="00B94175" w:rsidRDefault="00B94175" w:rsidP="0001523B">
            <w:pPr>
              <w:ind w:right="142"/>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4.050</w:t>
            </w:r>
          </w:p>
        </w:tc>
        <w:tc>
          <w:tcPr>
            <w:tcW w:w="964" w:type="pct"/>
            <w:noWrap/>
            <w:vAlign w:val="center"/>
            <w:hideMark/>
          </w:tcPr>
          <w:p w14:paraId="5FC32D9E" w14:textId="7860ABD6" w:rsidR="00B94175" w:rsidRPr="00B94175" w:rsidRDefault="004D1C53" w:rsidP="0001523B">
            <w:pPr>
              <w:ind w:right="1" w:firstLine="70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3.410</w:t>
            </w:r>
          </w:p>
        </w:tc>
        <w:tc>
          <w:tcPr>
            <w:tcW w:w="965" w:type="pct"/>
            <w:shd w:val="clear" w:color="auto" w:fill="F2DBDB"/>
            <w:noWrap/>
            <w:vAlign w:val="center"/>
            <w:hideMark/>
          </w:tcPr>
          <w:p w14:paraId="5DB9E70E" w14:textId="49126295" w:rsidR="00B94175" w:rsidRPr="00AF6BE3" w:rsidRDefault="004D1C53" w:rsidP="004D1C53">
            <w:pPr>
              <w:ind w:right="1" w:firstLine="47"/>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4D1C53">
              <w:rPr>
                <w:rFonts w:ascii="Calibri" w:hAnsi="Calibri" w:cs="Calibri"/>
                <w:b/>
                <w:bCs/>
                <w:color w:val="C00000"/>
                <w:sz w:val="20"/>
                <w:szCs w:val="20"/>
                <w:lang w:val="pt-PT"/>
              </w:rPr>
              <w:t>84</w:t>
            </w:r>
            <w:r w:rsidR="00B94175" w:rsidRPr="004D1C53">
              <w:rPr>
                <w:rFonts w:ascii="Calibri" w:hAnsi="Calibri" w:cs="Calibri"/>
                <w:b/>
                <w:bCs/>
                <w:color w:val="C00000"/>
                <w:sz w:val="20"/>
                <w:szCs w:val="20"/>
                <w:lang w:val="pt-PT"/>
              </w:rPr>
              <w:t>%</w:t>
            </w:r>
          </w:p>
        </w:tc>
      </w:tr>
      <w:tr w:rsidR="00B94175" w:rsidRPr="00B94175" w14:paraId="353CCC42" w14:textId="77777777" w:rsidTr="0001523B">
        <w:trPr>
          <w:trHeight w:val="397"/>
        </w:trPr>
        <w:tc>
          <w:tcPr>
            <w:cnfStyle w:val="001000000000" w:firstRow="0" w:lastRow="0" w:firstColumn="1" w:lastColumn="0" w:oddVBand="0" w:evenVBand="0" w:oddHBand="0" w:evenHBand="0" w:firstRowFirstColumn="0" w:firstRowLastColumn="0" w:lastRowFirstColumn="0" w:lastRowLastColumn="0"/>
            <w:tcW w:w="1880" w:type="pct"/>
            <w:noWrap/>
            <w:vAlign w:val="center"/>
            <w:hideMark/>
          </w:tcPr>
          <w:p w14:paraId="58DD49D1" w14:textId="77777777" w:rsidR="00B94175" w:rsidRPr="00AF6BE3" w:rsidRDefault="00B94175" w:rsidP="0001523B">
            <w:pPr>
              <w:ind w:left="34" w:right="170"/>
              <w:rPr>
                <w:rFonts w:ascii="Calibri" w:hAnsi="Calibri" w:cs="Calibri"/>
                <w:b w:val="0"/>
                <w:bCs w:val="0"/>
                <w:sz w:val="20"/>
                <w:szCs w:val="20"/>
              </w:rPr>
            </w:pPr>
            <w:r w:rsidRPr="00AF6BE3">
              <w:rPr>
                <w:rFonts w:ascii="Calibri" w:hAnsi="Calibri" w:cs="Calibri"/>
                <w:b w:val="0"/>
                <w:bCs w:val="0"/>
                <w:sz w:val="20"/>
                <w:szCs w:val="20"/>
                <w:lang w:val="pt-PT"/>
              </w:rPr>
              <w:t>SADT Externo</w:t>
            </w:r>
          </w:p>
        </w:tc>
        <w:tc>
          <w:tcPr>
            <w:tcW w:w="1191" w:type="pct"/>
            <w:noWrap/>
            <w:vAlign w:val="center"/>
            <w:hideMark/>
          </w:tcPr>
          <w:p w14:paraId="3C65C73E" w14:textId="77777777" w:rsidR="00B94175" w:rsidRPr="00B94175" w:rsidRDefault="00B94175" w:rsidP="0001523B">
            <w:pPr>
              <w:ind w:right="142"/>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94175">
              <w:rPr>
                <w:rFonts w:ascii="Calibri" w:hAnsi="Calibri" w:cs="Calibri"/>
                <w:sz w:val="20"/>
                <w:szCs w:val="20"/>
                <w:lang w:val="pt-PT"/>
              </w:rPr>
              <w:t>3.030</w:t>
            </w:r>
          </w:p>
        </w:tc>
        <w:tc>
          <w:tcPr>
            <w:tcW w:w="964" w:type="pct"/>
            <w:noWrap/>
            <w:vAlign w:val="center"/>
            <w:hideMark/>
          </w:tcPr>
          <w:p w14:paraId="27997A14" w14:textId="5F8F1F5A" w:rsidR="00B94175" w:rsidRPr="00B94175" w:rsidRDefault="00954512" w:rsidP="0001523B">
            <w:pPr>
              <w:ind w:right="1" w:firstLine="70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lang w:val="pt-PT"/>
              </w:rPr>
              <w:t>3.</w:t>
            </w:r>
            <w:r w:rsidR="004D1C53">
              <w:rPr>
                <w:rFonts w:ascii="Calibri" w:hAnsi="Calibri" w:cs="Calibri"/>
                <w:sz w:val="20"/>
                <w:szCs w:val="20"/>
                <w:lang w:val="pt-PT"/>
              </w:rPr>
              <w:t>146</w:t>
            </w:r>
          </w:p>
        </w:tc>
        <w:tc>
          <w:tcPr>
            <w:tcW w:w="965" w:type="pct"/>
            <w:noWrap/>
            <w:vAlign w:val="center"/>
            <w:hideMark/>
          </w:tcPr>
          <w:p w14:paraId="45ED21F7" w14:textId="7B9D881C" w:rsidR="00B94175" w:rsidRPr="00AF6BE3" w:rsidRDefault="004D1C53" w:rsidP="004D1C53">
            <w:pPr>
              <w:ind w:right="1" w:firstLine="47"/>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lang w:val="pt-PT"/>
              </w:rPr>
              <w:t>104</w:t>
            </w:r>
            <w:r w:rsidR="00B94175" w:rsidRPr="00AF6BE3">
              <w:rPr>
                <w:rFonts w:ascii="Calibri" w:hAnsi="Calibri" w:cs="Calibri"/>
                <w:b/>
                <w:bCs/>
                <w:sz w:val="20"/>
                <w:szCs w:val="20"/>
                <w:lang w:val="pt-PT"/>
              </w:rPr>
              <w:t>%</w:t>
            </w:r>
          </w:p>
        </w:tc>
      </w:tr>
    </w:tbl>
    <w:p w14:paraId="19D4E85C" w14:textId="77777777" w:rsidR="004F146C" w:rsidRDefault="004F146C" w:rsidP="004F146C">
      <w:pPr>
        <w:spacing w:line="360" w:lineRule="auto"/>
        <w:ind w:right="1" w:firstLine="700"/>
        <w:jc w:val="both"/>
      </w:pPr>
    </w:p>
    <w:p w14:paraId="23ABCA21" w14:textId="77777777" w:rsidR="00B94175" w:rsidRDefault="00B94175" w:rsidP="004F146C">
      <w:pPr>
        <w:spacing w:line="360" w:lineRule="auto"/>
        <w:ind w:right="1" w:firstLine="700"/>
        <w:jc w:val="both"/>
      </w:pPr>
    </w:p>
    <w:p w14:paraId="616CF085" w14:textId="0A7EBDD6" w:rsidR="003E1491" w:rsidRDefault="00913B35" w:rsidP="00AF6BE3">
      <w:pPr>
        <w:spacing w:line="360" w:lineRule="auto"/>
        <w:ind w:right="1" w:firstLine="709"/>
        <w:jc w:val="both"/>
      </w:pPr>
      <w:bookmarkStart w:id="59" w:name="_ores89j87915" w:colFirst="0" w:colLast="0"/>
      <w:bookmarkStart w:id="60" w:name="_i98plh7jbbm8" w:colFirst="0" w:colLast="0"/>
      <w:bookmarkEnd w:id="59"/>
      <w:bookmarkEnd w:id="60"/>
      <w:r w:rsidRPr="00913B35">
        <w:t xml:space="preserve">No período avaliado, observa-se o </w:t>
      </w:r>
      <w:r w:rsidRPr="00913B35">
        <w:rPr>
          <w:b/>
          <w:bCs/>
        </w:rPr>
        <w:t xml:space="preserve">cumprimento das metas </w:t>
      </w:r>
      <w:r w:rsidRPr="00913B35">
        <w:t>de</w:t>
      </w:r>
      <w:r>
        <w:rPr>
          <w:b/>
          <w:bCs/>
        </w:rPr>
        <w:t xml:space="preserve"> </w:t>
      </w:r>
      <w:r w:rsidRPr="00913B35">
        <w:rPr>
          <w:b/>
          <w:bCs/>
        </w:rPr>
        <w:t>Hospital Dia</w:t>
      </w:r>
      <w:r w:rsidRPr="00913B35">
        <w:t xml:space="preserve">, que alcançou 351 atendimentos frente à meta de 350, correspondendo a </w:t>
      </w:r>
      <w:r w:rsidRPr="00913B35">
        <w:rPr>
          <w:b/>
          <w:bCs/>
        </w:rPr>
        <w:t>100% de eficácia</w:t>
      </w:r>
      <w:r w:rsidRPr="00913B35">
        <w:t xml:space="preserve">; e para </w:t>
      </w:r>
      <w:r w:rsidRPr="00913B35">
        <w:rPr>
          <w:b/>
          <w:bCs/>
        </w:rPr>
        <w:t>SADT Externo</w:t>
      </w:r>
      <w:r w:rsidRPr="00913B35">
        <w:t xml:space="preserve">, com 3.146 procedimentos realizados diante dos 3.030 contratados, atingindo </w:t>
      </w:r>
      <w:r w:rsidRPr="00913B35">
        <w:rPr>
          <w:b/>
          <w:bCs/>
        </w:rPr>
        <w:t>104% da meta estabelecida</w:t>
      </w:r>
      <w:r w:rsidRPr="00913B35">
        <w:t>.</w:t>
      </w:r>
    </w:p>
    <w:p w14:paraId="74260F0B" w14:textId="1F435A61" w:rsidR="00913B35" w:rsidRDefault="00913B35" w:rsidP="00AF6BE3">
      <w:pPr>
        <w:spacing w:line="360" w:lineRule="auto"/>
        <w:ind w:right="1" w:firstLine="709"/>
        <w:jc w:val="both"/>
      </w:pPr>
      <w:r w:rsidRPr="00913B35">
        <w:t xml:space="preserve">Em contrapartida, as linhas de </w:t>
      </w:r>
      <w:r w:rsidRPr="00913B35">
        <w:rPr>
          <w:b/>
          <w:bCs/>
        </w:rPr>
        <w:t>Internação (saídas hospitalares)</w:t>
      </w:r>
      <w:r w:rsidRPr="00913B35">
        <w:t xml:space="preserve"> e </w:t>
      </w:r>
      <w:r w:rsidRPr="00913B35">
        <w:rPr>
          <w:b/>
          <w:bCs/>
        </w:rPr>
        <w:t>Atendimento Ambulatorial</w:t>
      </w:r>
      <w:r w:rsidRPr="00913B35">
        <w:t xml:space="preserve"> apresentaram execução inferior ao quantitativo pactuado. Foram registradas </w:t>
      </w:r>
      <w:r w:rsidRPr="00913B35">
        <w:rPr>
          <w:b/>
          <w:bCs/>
        </w:rPr>
        <w:t>242 saídas hospitalares</w:t>
      </w:r>
      <w:r w:rsidRPr="00913B35">
        <w:t xml:space="preserve">, frente à meta de 271, correspondendo a </w:t>
      </w:r>
      <w:r w:rsidRPr="00913B35">
        <w:rPr>
          <w:b/>
          <w:bCs/>
        </w:rPr>
        <w:t>89% de eficácia</w:t>
      </w:r>
      <w:r w:rsidRPr="00913B35">
        <w:t xml:space="preserve">, enquanto o Atendimento Ambulatorial contabilizou </w:t>
      </w:r>
      <w:r w:rsidRPr="00913B35">
        <w:rPr>
          <w:b/>
          <w:bCs/>
        </w:rPr>
        <w:t>3.410 atendimentos</w:t>
      </w:r>
      <w:r w:rsidRPr="00913B35">
        <w:t xml:space="preserve">, diante dos 4.050 previstos, alcançando </w:t>
      </w:r>
      <w:r w:rsidRPr="00913B35">
        <w:rPr>
          <w:b/>
          <w:bCs/>
        </w:rPr>
        <w:t>84% da meta contratual</w:t>
      </w:r>
      <w:r w:rsidRPr="00913B35">
        <w:t>.</w:t>
      </w:r>
    </w:p>
    <w:p w14:paraId="705C9B11" w14:textId="704767CC" w:rsidR="008D7BAD" w:rsidRDefault="00913B35" w:rsidP="00AF6BE3">
      <w:pPr>
        <w:spacing w:line="360" w:lineRule="auto"/>
        <w:ind w:right="1" w:firstLine="709"/>
        <w:jc w:val="both"/>
      </w:pPr>
      <w:r>
        <w:t>Como justificativas técnicas específicas para cada linha de contratação, tem-se que:</w:t>
      </w:r>
    </w:p>
    <w:p w14:paraId="2AE63733" w14:textId="4D634052" w:rsidR="00913B35" w:rsidRPr="00913B35" w:rsidRDefault="00913B35" w:rsidP="00CC6581">
      <w:pPr>
        <w:pStyle w:val="PargrafodaLista"/>
        <w:numPr>
          <w:ilvl w:val="0"/>
          <w:numId w:val="13"/>
        </w:numPr>
        <w:spacing w:line="360" w:lineRule="auto"/>
        <w:ind w:right="1"/>
        <w:jc w:val="both"/>
      </w:pPr>
      <w:r w:rsidRPr="00913B35">
        <w:t xml:space="preserve">O déficit verificado no volume de </w:t>
      </w:r>
      <w:r w:rsidRPr="007D2C81">
        <w:rPr>
          <w:b/>
          <w:bCs/>
        </w:rPr>
        <w:t>saídas hospitalares</w:t>
      </w:r>
      <w:r w:rsidRPr="00913B35">
        <w:t xml:space="preserve"> decorreu dos seguintes fatores:</w:t>
      </w:r>
      <w:r>
        <w:t xml:space="preserve"> </w:t>
      </w:r>
      <w:r w:rsidRPr="00913B35">
        <w:t>(1)</w:t>
      </w:r>
      <w:r w:rsidRPr="007D2C81">
        <w:rPr>
          <w:b/>
          <w:bCs/>
        </w:rPr>
        <w:t xml:space="preserve"> perfil dos pacientes</w:t>
      </w:r>
      <w:r w:rsidRPr="00913B35">
        <w:t>, sendo que</w:t>
      </w:r>
      <w:r w:rsidRPr="007D2C81">
        <w:rPr>
          <w:b/>
          <w:bCs/>
        </w:rPr>
        <w:t xml:space="preserve"> </w:t>
      </w:r>
      <w:r w:rsidRPr="00913B35">
        <w:t xml:space="preserve">a variação no volume total de saídas hospitalares no segundo semestre decorre de uma </w:t>
      </w:r>
      <w:r w:rsidRPr="007D2C81">
        <w:rPr>
          <w:b/>
          <w:bCs/>
        </w:rPr>
        <w:t xml:space="preserve">dinâmica sazonal característica do perfil assistencial </w:t>
      </w:r>
      <w:r w:rsidRPr="00913B35">
        <w:t>deste hospital</w:t>
      </w:r>
      <w:r>
        <w:t xml:space="preserve">, caracterizado por </w:t>
      </w:r>
      <w:r w:rsidRPr="00913B35">
        <w:t>uma transição no perfil das admissões</w:t>
      </w:r>
      <w:r>
        <w:t>, em que p</w:t>
      </w:r>
      <w:r w:rsidRPr="00913B35">
        <w:t xml:space="preserve">revalecem as </w:t>
      </w:r>
      <w:r w:rsidRPr="007D2C81">
        <w:rPr>
          <w:b/>
          <w:bCs/>
        </w:rPr>
        <w:t xml:space="preserve">internações de maior complexidade clínica </w:t>
      </w:r>
      <w:r w:rsidRPr="00913B35">
        <w:t xml:space="preserve">relacionadas a complicações graves de pacientes vivendo com HIV/SIDA (infecções oportunistas, manifestações neurológicas e sistêmicas). Tais patologias demandam </w:t>
      </w:r>
      <w:r w:rsidRPr="007D2C81">
        <w:rPr>
          <w:b/>
          <w:bCs/>
        </w:rPr>
        <w:t>esquemas terapêuticos prolongados</w:t>
      </w:r>
      <w:r w:rsidRPr="00913B35">
        <w:t>, suporte multiprofissional contínuo e tempo de internação consideravelmente superior</w:t>
      </w:r>
      <w:r>
        <w:t xml:space="preserve">; (2) </w:t>
      </w:r>
      <w:r w:rsidRPr="00913B35">
        <w:t xml:space="preserve"> </w:t>
      </w:r>
      <w:r w:rsidRPr="007D2C81">
        <w:rPr>
          <w:b/>
          <w:bCs/>
        </w:rPr>
        <w:t>tomógrafo inoperante</w:t>
      </w:r>
      <w:r w:rsidR="007D2C81">
        <w:t>, o que agravou severamente o desempenho da meta de saídas, uma vez que a</w:t>
      </w:r>
      <w:r w:rsidRPr="00913B35">
        <w:t xml:space="preserve"> indisponibilidade desse equipamento tem ocasionado maior tempo para conclusão diagnóstica e definição terapêutica</w:t>
      </w:r>
      <w:r w:rsidR="007D2C81">
        <w:t xml:space="preserve">, consequentemente </w:t>
      </w:r>
      <w:r w:rsidRPr="007D2C81">
        <w:rPr>
          <w:b/>
          <w:bCs/>
        </w:rPr>
        <w:t>aumento do tempo de permanência dos pacientes internados</w:t>
      </w:r>
      <w:r w:rsidRPr="00913B35">
        <w:t>, reduzindo drasticamente a taxa de giro e o quantitativo final de saídas hospitalares.</w:t>
      </w:r>
    </w:p>
    <w:p w14:paraId="33AD7A39" w14:textId="77777777" w:rsidR="007D2C81" w:rsidRDefault="007D2C81" w:rsidP="00913B35">
      <w:pPr>
        <w:spacing w:line="360" w:lineRule="auto"/>
        <w:ind w:right="1" w:firstLine="709"/>
        <w:jc w:val="both"/>
      </w:pPr>
    </w:p>
    <w:p w14:paraId="4B67A622" w14:textId="77777777" w:rsidR="007D2C81" w:rsidRDefault="007D2C81" w:rsidP="00913B35">
      <w:pPr>
        <w:spacing w:line="360" w:lineRule="auto"/>
        <w:ind w:right="1" w:firstLine="709"/>
        <w:jc w:val="both"/>
      </w:pPr>
    </w:p>
    <w:p w14:paraId="6C561692" w14:textId="59DCF742" w:rsidR="00913B35" w:rsidRDefault="00913B35" w:rsidP="00CC6581">
      <w:pPr>
        <w:pStyle w:val="PargrafodaLista"/>
        <w:numPr>
          <w:ilvl w:val="0"/>
          <w:numId w:val="13"/>
        </w:numPr>
        <w:spacing w:line="360" w:lineRule="auto"/>
        <w:ind w:right="1"/>
        <w:jc w:val="both"/>
      </w:pPr>
      <w:r w:rsidRPr="00913B35">
        <w:t xml:space="preserve">No que se refere ao indicador de </w:t>
      </w:r>
      <w:r w:rsidRPr="007D2C81">
        <w:rPr>
          <w:b/>
          <w:bCs/>
        </w:rPr>
        <w:t>atendimento ambulatorial, especialmente às consultas médicas</w:t>
      </w:r>
      <w:r w:rsidRPr="00913B35">
        <w:t xml:space="preserve">, destaca-se que o principal detrator está relacionado à </w:t>
      </w:r>
      <w:r w:rsidRPr="007D2C81">
        <w:rPr>
          <w:b/>
          <w:bCs/>
        </w:rPr>
        <w:t>elevada taxa de absenteísmo dos pacientes</w:t>
      </w:r>
      <w:r w:rsidR="007D2C81">
        <w:t xml:space="preserve"> (</w:t>
      </w:r>
      <w:r w:rsidRPr="007D2C81">
        <w:t>25%</w:t>
      </w:r>
      <w:r w:rsidR="007D2C81">
        <w:t>), sendo, portanto,</w:t>
      </w:r>
      <w:r w:rsidRPr="00913B35">
        <w:t xml:space="preserve"> um </w:t>
      </w:r>
      <w:r w:rsidRPr="007D2C81">
        <w:t>fator externo à capacidade direta de produção da instituição</w:t>
      </w:r>
      <w:r w:rsidRPr="00913B35">
        <w:rPr>
          <w:b/>
          <w:bCs/>
        </w:rPr>
        <w:t xml:space="preserve"> </w:t>
      </w:r>
      <w:r w:rsidRPr="00913B35">
        <w:t>e representa um dos principais obstáculos ao alcance dos quantitativos pactuados.</w:t>
      </w:r>
    </w:p>
    <w:p w14:paraId="50BC88E7" w14:textId="77777777" w:rsidR="007D2C81" w:rsidRPr="00AF6BE3" w:rsidRDefault="007D2C81" w:rsidP="007D2C81">
      <w:pPr>
        <w:pStyle w:val="PargrafodaLista"/>
        <w:spacing w:line="360" w:lineRule="auto"/>
        <w:ind w:left="1429" w:right="1"/>
        <w:jc w:val="both"/>
      </w:pPr>
    </w:p>
    <w:p w14:paraId="6BA27383" w14:textId="2D1BCE21" w:rsidR="003217F9" w:rsidRPr="00943491" w:rsidRDefault="00B86879" w:rsidP="00CC6581">
      <w:pPr>
        <w:pStyle w:val="TtuloNathy"/>
        <w:numPr>
          <w:ilvl w:val="0"/>
          <w:numId w:val="12"/>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61" w:name="_Toc239146517"/>
      <w:r w:rsidRPr="00943491">
        <w:rPr>
          <w:rStyle w:val="nfaseIntensa"/>
          <w:rFonts w:ascii="Arial" w:hAnsi="Arial" w:cs="Arial"/>
          <w:b/>
          <w:color w:val="auto"/>
          <w:sz w:val="28"/>
          <w:szCs w:val="28"/>
          <w14:textOutline w14:w="9525" w14:cap="rnd" w14:cmpd="sng" w14:algn="ctr">
            <w14:noFill/>
            <w14:prstDash w14:val="solid"/>
            <w14:bevel/>
          </w14:textOutline>
        </w:rPr>
        <w:t>INDICADORES DE GESTÃO</w:t>
      </w:r>
      <w:bookmarkEnd w:id="61"/>
      <w:r w:rsidRPr="00943491">
        <w:rPr>
          <w:rStyle w:val="nfaseIntensa"/>
          <w:rFonts w:ascii="Arial" w:hAnsi="Arial" w:cs="Arial"/>
          <w:b/>
          <w:color w:val="auto"/>
          <w:sz w:val="28"/>
          <w:szCs w:val="28"/>
          <w14:textOutline w14:w="9525" w14:cap="rnd" w14:cmpd="sng" w14:algn="ctr">
            <w14:noFill/>
            <w14:prstDash w14:val="solid"/>
            <w14:bevel/>
          </w14:textOutline>
        </w:rPr>
        <w:t xml:space="preserve"> </w:t>
      </w:r>
    </w:p>
    <w:p w14:paraId="52365E9A" w14:textId="77777777" w:rsidR="003217F9" w:rsidRDefault="003217F9">
      <w:pPr>
        <w:ind w:left="720"/>
      </w:pPr>
    </w:p>
    <w:p w14:paraId="0AD81716" w14:textId="7BD7DA70" w:rsidR="003217F9" w:rsidRPr="00943491" w:rsidRDefault="00943491"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62" w:name="_Toc239146518"/>
      <w:r w:rsidRPr="00943491">
        <w:rPr>
          <w:rStyle w:val="nfaseIntensa"/>
          <w:rFonts w:ascii="Arial" w:hAnsi="Arial" w:cs="Arial"/>
          <w:b/>
          <w:bCs w:val="0"/>
          <w:i w:val="0"/>
          <w:iCs w:val="0"/>
          <w:color w:val="auto"/>
          <w:sz w:val="28"/>
          <w:szCs w:val="28"/>
          <w14:textOutline w14:w="9525" w14:cap="rnd" w14:cmpd="sng" w14:algn="ctr">
            <w14:noFill/>
            <w14:prstDash w14:val="solid"/>
            <w14:bevel/>
          </w14:textOutline>
        </w:rPr>
        <w:t>Economicidade</w:t>
      </w:r>
      <w:bookmarkEnd w:id="62"/>
    </w:p>
    <w:p w14:paraId="69AE7FB8" w14:textId="7E865609" w:rsidR="00074AF5" w:rsidRPr="002C5690" w:rsidRDefault="004D7B6E" w:rsidP="004D7B6E">
      <w:pPr>
        <w:spacing w:before="240" w:after="240" w:line="360" w:lineRule="auto"/>
        <w:ind w:right="1" w:firstLine="700"/>
        <w:jc w:val="both"/>
      </w:pPr>
      <w:r w:rsidRPr="002C5690">
        <w:t>O indicador de economicidade é analisado sob a perspectiva de execução financeira e do resultado contábil (regime de competência), considerando as movimentações realizadas n</w:t>
      </w:r>
      <w:r w:rsidR="006F3031" w:rsidRPr="002C5690">
        <w:t>este</w:t>
      </w:r>
      <w:r w:rsidRPr="002C5690">
        <w:t xml:space="preserve"> ano.</w:t>
      </w:r>
    </w:p>
    <w:p w14:paraId="68E67FEC" w14:textId="4183B3AD" w:rsidR="00074AF5" w:rsidRPr="002C5690" w:rsidRDefault="006F3031" w:rsidP="006F3031">
      <w:pPr>
        <w:pStyle w:val="Legenda"/>
      </w:pPr>
      <w:bookmarkStart w:id="63" w:name="_Toc222497494"/>
      <w:r w:rsidRPr="002C5690">
        <w:rPr>
          <w:b/>
          <w:bCs/>
        </w:rPr>
        <w:t>Tabela</w:t>
      </w:r>
      <w:r w:rsidR="00074AF5" w:rsidRPr="002C5690">
        <w:rPr>
          <w:b/>
          <w:bCs/>
        </w:rPr>
        <w:t xml:space="preserve"> </w:t>
      </w:r>
      <w:r w:rsidR="00074AF5" w:rsidRPr="002C5690">
        <w:rPr>
          <w:b/>
          <w:bCs/>
        </w:rPr>
        <w:fldChar w:fldCharType="begin"/>
      </w:r>
      <w:r w:rsidR="00074AF5" w:rsidRPr="002C5690">
        <w:rPr>
          <w:b/>
          <w:bCs/>
        </w:rPr>
        <w:instrText xml:space="preserve"> SEQ Figura \* ARABIC </w:instrText>
      </w:r>
      <w:r w:rsidR="00074AF5" w:rsidRPr="002C5690">
        <w:rPr>
          <w:b/>
          <w:bCs/>
        </w:rPr>
        <w:fldChar w:fldCharType="separate"/>
      </w:r>
      <w:r w:rsidR="00BE72B5">
        <w:rPr>
          <w:b/>
          <w:bCs/>
          <w:noProof/>
        </w:rPr>
        <w:t>1</w:t>
      </w:r>
      <w:r w:rsidR="00074AF5" w:rsidRPr="002C5690">
        <w:rPr>
          <w:b/>
          <w:bCs/>
        </w:rPr>
        <w:fldChar w:fldCharType="end"/>
      </w:r>
      <w:r w:rsidRPr="002C5690">
        <w:rPr>
          <w:b/>
          <w:bCs/>
        </w:rPr>
        <w:t>0</w:t>
      </w:r>
      <w:r w:rsidR="00074AF5" w:rsidRPr="002C5690">
        <w:rPr>
          <w:b/>
          <w:bCs/>
        </w:rPr>
        <w:t>.</w:t>
      </w:r>
      <w:r w:rsidR="00074AF5" w:rsidRPr="002C5690">
        <w:t xml:space="preserve"> Indicador financeiro, </w:t>
      </w:r>
      <w:r w:rsidR="009C1E38">
        <w:t>ju</w:t>
      </w:r>
      <w:r w:rsidR="000F6263">
        <w:t>l</w:t>
      </w:r>
      <w:r w:rsidR="002C2251">
        <w:t>ho</w:t>
      </w:r>
      <w:r w:rsidR="000322FB" w:rsidRPr="002C5690">
        <w:t xml:space="preserve"> de </w:t>
      </w:r>
      <w:r w:rsidR="00074AF5" w:rsidRPr="002C5690">
        <w:t>202</w:t>
      </w:r>
      <w:r w:rsidR="000322FB" w:rsidRPr="002C5690">
        <w:t>6</w:t>
      </w:r>
      <w:r w:rsidR="00074AF5" w:rsidRPr="002C5690">
        <w:t>.</w:t>
      </w:r>
      <w:bookmarkEnd w:id="63"/>
    </w:p>
    <w:tbl>
      <w:tblPr>
        <w:tblStyle w:val="TabeladeLista4-nfase31"/>
        <w:tblW w:w="5000" w:type="pct"/>
        <w:jc w:val="center"/>
        <w:tblLook w:val="04A0" w:firstRow="1" w:lastRow="0" w:firstColumn="1" w:lastColumn="0" w:noHBand="0" w:noVBand="1"/>
      </w:tblPr>
      <w:tblGrid>
        <w:gridCol w:w="3199"/>
        <w:gridCol w:w="2283"/>
        <w:gridCol w:w="2092"/>
        <w:gridCol w:w="1715"/>
      </w:tblGrid>
      <w:tr w:rsidR="006D2B5B" w:rsidRPr="002C5690" w14:paraId="634F8B90" w14:textId="77777777" w:rsidTr="006D2B5B">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22" w:type="pct"/>
            <w:noWrap/>
            <w:vAlign w:val="center"/>
            <w:hideMark/>
          </w:tcPr>
          <w:p w14:paraId="0E77B18C" w14:textId="7357BD49" w:rsidR="006D2B5B" w:rsidRPr="002C5690" w:rsidRDefault="006D2B5B" w:rsidP="00C028B5">
            <w:pPr>
              <w:ind w:right="1"/>
              <w:jc w:val="center"/>
              <w:rPr>
                <w:rFonts w:ascii="Calibri" w:hAnsi="Calibri" w:cs="Calibri"/>
              </w:rPr>
            </w:pPr>
            <w:r w:rsidRPr="002C5690">
              <w:rPr>
                <w:rFonts w:ascii="Calibri" w:hAnsi="Calibri" w:cs="Calibri"/>
                <w:lang w:val="pt-PT"/>
              </w:rPr>
              <w:t xml:space="preserve">Competência </w:t>
            </w:r>
            <w:r w:rsidR="003906C2">
              <w:rPr>
                <w:rFonts w:ascii="Calibri" w:hAnsi="Calibri" w:cs="Calibri"/>
                <w:lang w:val="pt-PT"/>
              </w:rPr>
              <w:t>Ju</w:t>
            </w:r>
            <w:r w:rsidR="000F6263">
              <w:rPr>
                <w:rFonts w:ascii="Calibri" w:hAnsi="Calibri" w:cs="Calibri"/>
                <w:lang w:val="pt-PT"/>
              </w:rPr>
              <w:t>l</w:t>
            </w:r>
            <w:r w:rsidR="003906C2">
              <w:rPr>
                <w:rFonts w:ascii="Calibri" w:hAnsi="Calibri" w:cs="Calibri"/>
                <w:lang w:val="pt-PT"/>
              </w:rPr>
              <w:t>ho</w:t>
            </w:r>
            <w:r w:rsidRPr="002C5690">
              <w:rPr>
                <w:rFonts w:ascii="Calibri" w:hAnsi="Calibri" w:cs="Calibri"/>
                <w:lang w:val="pt-PT"/>
              </w:rPr>
              <w:t>/2026</w:t>
            </w:r>
          </w:p>
        </w:tc>
        <w:tc>
          <w:tcPr>
            <w:tcW w:w="1229" w:type="pct"/>
            <w:noWrap/>
            <w:vAlign w:val="center"/>
            <w:hideMark/>
          </w:tcPr>
          <w:p w14:paraId="20E2FCFC" w14:textId="60E957EC" w:rsidR="006D2B5B" w:rsidRPr="002C5690" w:rsidRDefault="006D2B5B" w:rsidP="00C028B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lang w:val="pt-PT"/>
              </w:rPr>
              <w:t>Entradas</w:t>
            </w:r>
          </w:p>
        </w:tc>
        <w:tc>
          <w:tcPr>
            <w:tcW w:w="1126" w:type="pct"/>
            <w:noWrap/>
            <w:vAlign w:val="center"/>
            <w:hideMark/>
          </w:tcPr>
          <w:p w14:paraId="3F102112" w14:textId="0B58078A" w:rsidR="006D2B5B" w:rsidRPr="002C5690" w:rsidRDefault="006D2B5B" w:rsidP="00C028B5">
            <w:pPr>
              <w:ind w:right="1"/>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lang w:val="pt-PT"/>
              </w:rPr>
              <w:t>Saídas</w:t>
            </w:r>
          </w:p>
        </w:tc>
        <w:tc>
          <w:tcPr>
            <w:tcW w:w="923" w:type="pct"/>
            <w:noWrap/>
            <w:vAlign w:val="center"/>
            <w:hideMark/>
          </w:tcPr>
          <w:p w14:paraId="68D17AFD" w14:textId="139806E0" w:rsidR="006D2B5B" w:rsidRPr="002C5690" w:rsidRDefault="006D2B5B" w:rsidP="00C028B5">
            <w:pPr>
              <w:ind w:right="1"/>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lang w:val="pt-PT"/>
              </w:rPr>
              <w:t>Índice Mensal</w:t>
            </w:r>
          </w:p>
        </w:tc>
      </w:tr>
      <w:tr w:rsidR="006D2B5B" w:rsidRPr="002C5690" w14:paraId="529EF462" w14:textId="77777777" w:rsidTr="006D2B5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722" w:type="pct"/>
            <w:noWrap/>
            <w:vAlign w:val="center"/>
            <w:hideMark/>
          </w:tcPr>
          <w:p w14:paraId="7DA9F70A" w14:textId="236E2602" w:rsidR="006D2B5B" w:rsidRPr="002C5690" w:rsidRDefault="006D2B5B" w:rsidP="00C028B5">
            <w:pPr>
              <w:ind w:left="34" w:right="170"/>
              <w:rPr>
                <w:rFonts w:ascii="Calibri" w:hAnsi="Calibri" w:cs="Calibri"/>
              </w:rPr>
            </w:pPr>
            <w:r w:rsidRPr="002C5690">
              <w:rPr>
                <w:rFonts w:ascii="Calibri" w:hAnsi="Calibri" w:cs="Calibri"/>
              </w:rPr>
              <w:t>EXECUÇÃO FINANCEIRA</w:t>
            </w:r>
            <w:r w:rsidR="000F6263">
              <w:rPr>
                <w:rFonts w:ascii="Calibri" w:hAnsi="Calibri" w:cs="Calibri"/>
              </w:rPr>
              <w:t>¹</w:t>
            </w:r>
          </w:p>
        </w:tc>
        <w:tc>
          <w:tcPr>
            <w:tcW w:w="1229" w:type="pct"/>
            <w:noWrap/>
            <w:vAlign w:val="center"/>
            <w:hideMark/>
          </w:tcPr>
          <w:p w14:paraId="7C7731C4" w14:textId="3008FD0A" w:rsidR="006D2B5B" w:rsidRPr="002C5690" w:rsidRDefault="006D2B5B" w:rsidP="00C028B5">
            <w:pPr>
              <w:ind w:right="142"/>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C5690">
              <w:rPr>
                <w:rFonts w:ascii="Calibri" w:hAnsi="Calibri" w:cs="Calibri"/>
              </w:rPr>
              <w:t>R$ 9.</w:t>
            </w:r>
            <w:r w:rsidR="000F6263">
              <w:rPr>
                <w:rFonts w:ascii="Calibri" w:hAnsi="Calibri" w:cs="Calibri"/>
              </w:rPr>
              <w:t>128</w:t>
            </w:r>
            <w:r w:rsidRPr="002C5690">
              <w:rPr>
                <w:rFonts w:ascii="Calibri" w:hAnsi="Calibri" w:cs="Calibri"/>
              </w:rPr>
              <w:t>.</w:t>
            </w:r>
            <w:r w:rsidR="000F6263">
              <w:rPr>
                <w:rFonts w:ascii="Calibri" w:hAnsi="Calibri" w:cs="Calibri"/>
              </w:rPr>
              <w:t>472</w:t>
            </w:r>
            <w:r w:rsidRPr="002C5690">
              <w:rPr>
                <w:rFonts w:ascii="Calibri" w:hAnsi="Calibri" w:cs="Calibri"/>
              </w:rPr>
              <w:t>,</w:t>
            </w:r>
            <w:r w:rsidR="002C2251">
              <w:rPr>
                <w:rFonts w:ascii="Calibri" w:hAnsi="Calibri" w:cs="Calibri"/>
              </w:rPr>
              <w:t>5</w:t>
            </w:r>
            <w:r w:rsidR="000F6263">
              <w:rPr>
                <w:rFonts w:ascii="Calibri" w:hAnsi="Calibri" w:cs="Calibri"/>
              </w:rPr>
              <w:t>2</w:t>
            </w:r>
          </w:p>
        </w:tc>
        <w:tc>
          <w:tcPr>
            <w:tcW w:w="1126" w:type="pct"/>
            <w:noWrap/>
            <w:vAlign w:val="center"/>
            <w:hideMark/>
          </w:tcPr>
          <w:p w14:paraId="03BD2537" w14:textId="427EEAE0" w:rsidR="006D2B5B" w:rsidRPr="002C5690" w:rsidRDefault="006D2B5B" w:rsidP="00C028B5">
            <w:pPr>
              <w:ind w:right="1"/>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C5690">
              <w:rPr>
                <w:rFonts w:ascii="Calibri" w:hAnsi="Calibri" w:cs="Calibri"/>
              </w:rPr>
              <w:t xml:space="preserve">R$ </w:t>
            </w:r>
            <w:r w:rsidR="000F6263">
              <w:rPr>
                <w:rFonts w:ascii="Calibri" w:hAnsi="Calibri" w:cs="Calibri"/>
              </w:rPr>
              <w:t>7.495.868,79</w:t>
            </w:r>
          </w:p>
        </w:tc>
        <w:tc>
          <w:tcPr>
            <w:tcW w:w="923" w:type="pct"/>
            <w:noWrap/>
            <w:vAlign w:val="center"/>
          </w:tcPr>
          <w:p w14:paraId="0A496FF2" w14:textId="5E133EF4" w:rsidR="006D2B5B" w:rsidRPr="002C2251" w:rsidRDefault="006D2B5B" w:rsidP="00C028B5">
            <w:pPr>
              <w:ind w:right="1"/>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2C2251">
              <w:rPr>
                <w:rFonts w:ascii="Calibri" w:hAnsi="Calibri" w:cs="Calibri"/>
                <w:b/>
                <w:bCs/>
              </w:rPr>
              <w:t>0,</w:t>
            </w:r>
            <w:r w:rsidR="000F6263">
              <w:rPr>
                <w:rFonts w:ascii="Calibri" w:hAnsi="Calibri" w:cs="Calibri"/>
                <w:b/>
                <w:bCs/>
              </w:rPr>
              <w:t>8</w:t>
            </w:r>
            <w:r w:rsidRPr="002C2251">
              <w:rPr>
                <w:rFonts w:ascii="Calibri" w:hAnsi="Calibri" w:cs="Calibri"/>
                <w:b/>
                <w:bCs/>
              </w:rPr>
              <w:t>2</w:t>
            </w:r>
          </w:p>
        </w:tc>
      </w:tr>
      <w:tr w:rsidR="006D2B5B" w:rsidRPr="002C5690" w14:paraId="65C450EE" w14:textId="77777777" w:rsidTr="006D2B5B">
        <w:trPr>
          <w:trHeight w:val="397"/>
          <w:jc w:val="center"/>
        </w:trPr>
        <w:tc>
          <w:tcPr>
            <w:cnfStyle w:val="001000000000" w:firstRow="0" w:lastRow="0" w:firstColumn="1" w:lastColumn="0" w:oddVBand="0" w:evenVBand="0" w:oddHBand="0" w:evenHBand="0" w:firstRowFirstColumn="0" w:firstRowLastColumn="0" w:lastRowFirstColumn="0" w:lastRowLastColumn="0"/>
            <w:tcW w:w="1722" w:type="pct"/>
            <w:noWrap/>
            <w:vAlign w:val="center"/>
            <w:hideMark/>
          </w:tcPr>
          <w:p w14:paraId="371231A3" w14:textId="53B4D64B" w:rsidR="006D2B5B" w:rsidRPr="002C5690" w:rsidRDefault="006D2B5B" w:rsidP="00C028B5">
            <w:pPr>
              <w:ind w:left="34" w:right="170"/>
              <w:rPr>
                <w:rFonts w:ascii="Calibri" w:hAnsi="Calibri" w:cs="Calibri"/>
              </w:rPr>
            </w:pPr>
            <w:r w:rsidRPr="002C5690">
              <w:rPr>
                <w:rFonts w:ascii="Calibri" w:hAnsi="Calibri" w:cs="Calibri"/>
              </w:rPr>
              <w:t>ÍNDICE CONTÁBIL</w:t>
            </w:r>
            <w:r w:rsidR="000F6263">
              <w:rPr>
                <w:rFonts w:ascii="Calibri" w:hAnsi="Calibri" w:cs="Calibri"/>
              </w:rPr>
              <w:t>²</w:t>
            </w:r>
          </w:p>
        </w:tc>
        <w:tc>
          <w:tcPr>
            <w:tcW w:w="1229" w:type="pct"/>
            <w:noWrap/>
            <w:vAlign w:val="center"/>
            <w:hideMark/>
          </w:tcPr>
          <w:p w14:paraId="5007127B" w14:textId="5ADB7079" w:rsidR="006D2B5B" w:rsidRPr="002C5690" w:rsidRDefault="006D2B5B" w:rsidP="00C028B5">
            <w:pPr>
              <w:ind w:right="142"/>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rPr>
              <w:t>R$ 8.717.101,95</w:t>
            </w:r>
          </w:p>
        </w:tc>
        <w:tc>
          <w:tcPr>
            <w:tcW w:w="1126" w:type="pct"/>
            <w:noWrap/>
            <w:vAlign w:val="center"/>
            <w:hideMark/>
          </w:tcPr>
          <w:p w14:paraId="3A5CD179" w14:textId="247F8313" w:rsidR="006D2B5B" w:rsidRPr="002C5690" w:rsidRDefault="006D2B5B" w:rsidP="00C028B5">
            <w:pPr>
              <w:ind w:right="1"/>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C5690">
              <w:rPr>
                <w:rFonts w:ascii="Calibri" w:hAnsi="Calibri" w:cs="Calibri"/>
              </w:rPr>
              <w:t>R$ 8.</w:t>
            </w:r>
            <w:r w:rsidR="000F6263">
              <w:rPr>
                <w:rFonts w:ascii="Calibri" w:hAnsi="Calibri" w:cs="Calibri"/>
              </w:rPr>
              <w:t>631</w:t>
            </w:r>
            <w:r w:rsidRPr="002C5690">
              <w:rPr>
                <w:rFonts w:ascii="Calibri" w:hAnsi="Calibri" w:cs="Calibri"/>
              </w:rPr>
              <w:t>.</w:t>
            </w:r>
            <w:r w:rsidR="000F6263">
              <w:rPr>
                <w:rFonts w:ascii="Calibri" w:hAnsi="Calibri" w:cs="Calibri"/>
              </w:rPr>
              <w:t>085</w:t>
            </w:r>
            <w:r w:rsidRPr="002C5690">
              <w:rPr>
                <w:rFonts w:ascii="Calibri" w:hAnsi="Calibri" w:cs="Calibri"/>
              </w:rPr>
              <w:t>,</w:t>
            </w:r>
            <w:r w:rsidR="000F6263">
              <w:rPr>
                <w:rFonts w:ascii="Calibri" w:hAnsi="Calibri" w:cs="Calibri"/>
              </w:rPr>
              <w:t>54</w:t>
            </w:r>
          </w:p>
        </w:tc>
        <w:tc>
          <w:tcPr>
            <w:tcW w:w="923" w:type="pct"/>
            <w:noWrap/>
            <w:vAlign w:val="center"/>
          </w:tcPr>
          <w:p w14:paraId="15DCF22A" w14:textId="615560C4" w:rsidR="006D2B5B" w:rsidRPr="002C2251" w:rsidRDefault="000F6263" w:rsidP="00C028B5">
            <w:pPr>
              <w:ind w:right="1"/>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0,99</w:t>
            </w:r>
          </w:p>
        </w:tc>
      </w:tr>
    </w:tbl>
    <w:p w14:paraId="0BAAEFD2" w14:textId="4958020B" w:rsidR="00074AF5" w:rsidRPr="002C5690" w:rsidRDefault="00074AF5" w:rsidP="006D2B5B">
      <w:pPr>
        <w:keepNext/>
        <w:spacing w:after="240"/>
        <w:rPr>
          <w:sz w:val="16"/>
          <w:szCs w:val="16"/>
        </w:rPr>
      </w:pPr>
      <w:r w:rsidRPr="002C5690">
        <w:rPr>
          <w:b/>
          <w:bCs/>
          <w:sz w:val="16"/>
          <w:szCs w:val="16"/>
        </w:rPr>
        <w:t>Fonte</w:t>
      </w:r>
      <w:r w:rsidRPr="002C5690">
        <w:rPr>
          <w:sz w:val="16"/>
          <w:szCs w:val="16"/>
        </w:rPr>
        <w:t>:</w:t>
      </w:r>
      <w:r w:rsidR="000F6263">
        <w:rPr>
          <w:sz w:val="16"/>
          <w:szCs w:val="16"/>
        </w:rPr>
        <w:t xml:space="preserve"> ¹ Fluxo de Caixa SIPEF; ² Balancete Mensal</w:t>
      </w:r>
      <w:r w:rsidRPr="002C5690">
        <w:rPr>
          <w:sz w:val="16"/>
          <w:szCs w:val="16"/>
        </w:rPr>
        <w:t>.</w:t>
      </w:r>
    </w:p>
    <w:p w14:paraId="5E118AAD" w14:textId="77777777" w:rsidR="000F6263" w:rsidRDefault="000F6263" w:rsidP="00074AF5">
      <w:pPr>
        <w:spacing w:before="240" w:after="240" w:line="360" w:lineRule="auto"/>
        <w:ind w:right="1" w:firstLine="700"/>
        <w:jc w:val="both"/>
      </w:pPr>
    </w:p>
    <w:p w14:paraId="27922CD8" w14:textId="2C6C9EB7" w:rsidR="00074AF5" w:rsidRDefault="000F6263" w:rsidP="00074AF5">
      <w:pPr>
        <w:spacing w:before="240" w:after="240" w:line="360" w:lineRule="auto"/>
        <w:ind w:right="1" w:firstLine="700"/>
        <w:jc w:val="both"/>
      </w:pPr>
      <w:r w:rsidRPr="000F6263">
        <w:t xml:space="preserve">De modo geral, o indicador apresenta </w:t>
      </w:r>
      <w:r w:rsidRPr="000F6263">
        <w:rPr>
          <w:b/>
          <w:bCs/>
        </w:rPr>
        <w:t>resultado financeiro favorável</w:t>
      </w:r>
      <w:r w:rsidRPr="000F6263">
        <w:t>, porém com sinal de atenção na perspectiva contábil. O índice de 0,82 demonstra que, no mês, houve capacidade de realizar as atividades com desembolsos inferiores aos ingressos financeiros. Entretanto, o índice contábil de 0,99 revela baixa margem de economicidade no regime de competência, indicando que praticamente toda a receita reconhecida foi comprometida com despesas.</w:t>
      </w:r>
      <w:r w:rsidR="00074AF5">
        <w:t xml:space="preserve"> </w:t>
      </w:r>
    </w:p>
    <w:p w14:paraId="5AE721AF" w14:textId="77777777" w:rsidR="006D2B5B" w:rsidRPr="00074AF5" w:rsidRDefault="006D2B5B" w:rsidP="00074AF5">
      <w:pPr>
        <w:spacing w:before="240" w:after="240" w:line="360" w:lineRule="auto"/>
        <w:ind w:right="1" w:firstLine="700"/>
        <w:jc w:val="both"/>
      </w:pPr>
    </w:p>
    <w:p w14:paraId="43F75908" w14:textId="17B6662F" w:rsidR="003217F9" w:rsidRPr="00943491" w:rsidRDefault="00943491" w:rsidP="00CC6581">
      <w:pPr>
        <w:pStyle w:val="TtuloNathy"/>
        <w:numPr>
          <w:ilvl w:val="1"/>
          <w:numId w:val="12"/>
        </w:numPr>
        <w:spacing w:before="360" w:after="360"/>
        <w:ind w:right="1"/>
        <w:rPr>
          <w:rStyle w:val="nfaseIntensa"/>
          <w:rFonts w:ascii="Arial" w:hAnsi="Arial" w:cs="Arial"/>
          <w:bCs w:val="0"/>
          <w:color w:val="auto"/>
          <w:sz w:val="28"/>
          <w:szCs w:val="28"/>
          <w14:textOutline w14:w="9525" w14:cap="rnd" w14:cmpd="sng" w14:algn="ctr">
            <w14:noFill/>
            <w14:prstDash w14:val="solid"/>
            <w14:bevel/>
          </w14:textOutline>
        </w:rPr>
      </w:pPr>
      <w:bookmarkStart w:id="64" w:name="_Toc239146519"/>
      <w:r w:rsidRPr="00943491">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Urgência e Emergência - Classificação de Risco</w:t>
      </w:r>
      <w:bookmarkEnd w:id="64"/>
    </w:p>
    <w:p w14:paraId="031F61F9" w14:textId="77777777" w:rsidR="003217F9" w:rsidRDefault="00B86879" w:rsidP="00D94BAC">
      <w:pPr>
        <w:spacing w:before="240" w:after="240" w:line="360" w:lineRule="auto"/>
        <w:ind w:right="1" w:firstLine="700"/>
        <w:jc w:val="both"/>
      </w:pPr>
      <w:r>
        <w:t>No serviço de urgência do HDT utiliza-se o Sistema de Triagem de Manchester para classificação de risco dos atendimentos, realizado pelo enfermeiro do Acolhimento. Cada cor de classificação determina um tempo máximo para o atendimento ao paciente, garantindo o atendimento prioritário dos casos mais graves.</w:t>
      </w:r>
    </w:p>
    <w:p w14:paraId="6621A881" w14:textId="1B31599C" w:rsidR="007B7DB4" w:rsidRDefault="007B7DB4" w:rsidP="00EC5842">
      <w:pPr>
        <w:pStyle w:val="Legenda"/>
        <w:keepNext/>
        <w:spacing w:after="120"/>
      </w:pPr>
      <w:bookmarkStart w:id="65" w:name="_Toc239146537"/>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3</w:t>
      </w:r>
      <w:r w:rsidRPr="00BB0F9F">
        <w:rPr>
          <w:b/>
          <w:bCs/>
          <w:noProof/>
        </w:rPr>
        <w:fldChar w:fldCharType="end"/>
      </w:r>
      <w:r w:rsidRPr="00BB0F9F">
        <w:rPr>
          <w:b/>
          <w:bCs/>
        </w:rPr>
        <w:t>.</w:t>
      </w:r>
      <w:r>
        <w:t xml:space="preserve"> Atendimentos de Urgência e Emergência por classificação de risco, </w:t>
      </w:r>
      <w:r w:rsidR="009C1E38">
        <w:t>jul</w:t>
      </w:r>
      <w:r w:rsidR="002365C7">
        <w:t>ho</w:t>
      </w:r>
      <w:r>
        <w:t xml:space="preserve"> de 2026.</w:t>
      </w:r>
      <w:bookmarkEnd w:id="65"/>
    </w:p>
    <w:p w14:paraId="10B8AC08" w14:textId="1B11FDD0" w:rsidR="00D94BAC" w:rsidRDefault="00913B35" w:rsidP="00EC5842">
      <w:pPr>
        <w:spacing w:line="360" w:lineRule="auto"/>
        <w:ind w:right="1"/>
      </w:pPr>
      <w:r>
        <w:rPr>
          <w:noProof/>
        </w:rPr>
        <w:drawing>
          <wp:inline distT="0" distB="0" distL="0" distR="0" wp14:anchorId="3D26F754" wp14:editId="65E1A8F0">
            <wp:extent cx="5356860" cy="2507813"/>
            <wp:effectExtent l="19050" t="19050" r="15240" b="26035"/>
            <wp:docPr id="70205877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1218" cy="2509853"/>
                    </a:xfrm>
                    <a:prstGeom prst="rect">
                      <a:avLst/>
                    </a:prstGeom>
                    <a:noFill/>
                    <a:ln>
                      <a:solidFill>
                        <a:schemeClr val="bg1">
                          <a:lumMod val="85000"/>
                        </a:schemeClr>
                      </a:solidFill>
                    </a:ln>
                  </pic:spPr>
                </pic:pic>
              </a:graphicData>
            </a:graphic>
          </wp:inline>
        </w:drawing>
      </w:r>
    </w:p>
    <w:p w14:paraId="05B92F08" w14:textId="795137CA" w:rsidR="00EC5842" w:rsidRPr="00A751B4" w:rsidRDefault="00EC5842" w:rsidP="00B6450D">
      <w:pPr>
        <w:ind w:right="1"/>
        <w:rPr>
          <w:sz w:val="16"/>
          <w:szCs w:val="16"/>
        </w:rPr>
      </w:pPr>
      <w:r>
        <w:rPr>
          <w:b/>
          <w:sz w:val="16"/>
          <w:szCs w:val="16"/>
        </w:rPr>
        <w:t xml:space="preserve">Fonte: </w:t>
      </w:r>
      <w:r>
        <w:rPr>
          <w:sz w:val="16"/>
          <w:szCs w:val="16"/>
        </w:rPr>
        <w:t xml:space="preserve">SOULMV - Atendimento Urgência e Emergência - Relatório Personalizado SES- </w:t>
      </w:r>
      <w:proofErr w:type="spellStart"/>
      <w:r w:rsidR="00B6450D" w:rsidRPr="00B6450D">
        <w:rPr>
          <w:sz w:val="16"/>
          <w:szCs w:val="16"/>
        </w:rPr>
        <w:t>Atend</w:t>
      </w:r>
      <w:proofErr w:type="spellEnd"/>
      <w:r w:rsidR="00B6450D" w:rsidRPr="00B6450D">
        <w:rPr>
          <w:sz w:val="16"/>
          <w:szCs w:val="16"/>
        </w:rPr>
        <w:t xml:space="preserve">. </w:t>
      </w:r>
      <w:proofErr w:type="spellStart"/>
      <w:r w:rsidR="00B6450D" w:rsidRPr="00B6450D">
        <w:rPr>
          <w:sz w:val="16"/>
          <w:szCs w:val="16"/>
        </w:rPr>
        <w:t>Classificacao</w:t>
      </w:r>
      <w:proofErr w:type="spellEnd"/>
      <w:r w:rsidR="00B6450D" w:rsidRPr="00B6450D">
        <w:rPr>
          <w:sz w:val="16"/>
          <w:szCs w:val="16"/>
        </w:rPr>
        <w:t xml:space="preserve"> </w:t>
      </w:r>
      <w:r>
        <w:rPr>
          <w:sz w:val="16"/>
          <w:szCs w:val="16"/>
        </w:rPr>
        <w:t xml:space="preserve">(nº </w:t>
      </w:r>
      <w:r w:rsidR="00B6450D">
        <w:rPr>
          <w:sz w:val="16"/>
          <w:szCs w:val="16"/>
        </w:rPr>
        <w:t>19992</w:t>
      </w:r>
      <w:r>
        <w:rPr>
          <w:sz w:val="16"/>
          <w:szCs w:val="16"/>
        </w:rPr>
        <w:t>).</w:t>
      </w:r>
    </w:p>
    <w:p w14:paraId="5B346FFD" w14:textId="77777777" w:rsidR="00EC5842" w:rsidRDefault="00EC5842" w:rsidP="00EC5842">
      <w:pPr>
        <w:spacing w:after="240" w:line="360" w:lineRule="auto"/>
        <w:ind w:right="1"/>
      </w:pPr>
    </w:p>
    <w:p w14:paraId="67F68C83" w14:textId="6E269E14" w:rsidR="003217F9" w:rsidRDefault="00B86879" w:rsidP="00D94BAC">
      <w:pPr>
        <w:spacing w:before="240" w:after="240" w:line="360" w:lineRule="auto"/>
        <w:ind w:right="1" w:firstLine="720"/>
        <w:jc w:val="both"/>
      </w:pPr>
      <w:r>
        <w:t xml:space="preserve">No mês de </w:t>
      </w:r>
      <w:r w:rsidR="009C1E38">
        <w:rPr>
          <w:b/>
          <w:bCs/>
        </w:rPr>
        <w:t>jul</w:t>
      </w:r>
      <w:r w:rsidR="00852503">
        <w:rPr>
          <w:b/>
          <w:bCs/>
        </w:rPr>
        <w:t>ho</w:t>
      </w:r>
      <w:r>
        <w:rPr>
          <w:b/>
          <w:bCs/>
        </w:rPr>
        <w:t xml:space="preserve"> </w:t>
      </w:r>
      <w:r>
        <w:t xml:space="preserve">observa-se que </w:t>
      </w:r>
      <w:r w:rsidR="00C449BE">
        <w:rPr>
          <w:b/>
          <w:bCs/>
        </w:rPr>
        <w:t>55,6</w:t>
      </w:r>
      <w:r>
        <w:rPr>
          <w:b/>
          <w:bCs/>
        </w:rPr>
        <w:t>%</w:t>
      </w:r>
      <w:r w:rsidR="00251B5C">
        <w:rPr>
          <w:b/>
          <w:bCs/>
        </w:rPr>
        <w:t xml:space="preserve"> </w:t>
      </w:r>
      <w:r w:rsidR="00251B5C" w:rsidRPr="00251B5C">
        <w:t>(</w:t>
      </w:r>
      <w:r w:rsidR="00C449BE">
        <w:t>311</w:t>
      </w:r>
      <w:r w:rsidR="00251B5C" w:rsidRPr="00251B5C">
        <w:t>)</w:t>
      </w:r>
      <w:r>
        <w:t xml:space="preserve"> dos pacientes atendidos na classificação de risco foram classificados como </w:t>
      </w:r>
      <w:r>
        <w:rPr>
          <w:b/>
          <w:bCs/>
        </w:rPr>
        <w:t>verde ou azul</w:t>
      </w:r>
      <w:r>
        <w:t>. Isso ocorre, porque como já visto anteriormente, a maioria dos atendimentos da porta de entrada da emergência são de pacientes advindos de demanda espontânea, o que acaba “sobrecarregando” o serviço com atendimentos de baixa complexidade que poderiam ser resolvidos na rede básica de saúde.</w:t>
      </w:r>
    </w:p>
    <w:p w14:paraId="6E0DC694" w14:textId="11D36EA6" w:rsidR="00B6450D" w:rsidRDefault="00B6450D">
      <w:pPr>
        <w:rPr>
          <w:rStyle w:val="nfaseIntensa"/>
          <w:rFonts w:eastAsia="Arial MT"/>
          <w:b/>
          <w:i w:val="0"/>
          <w:iCs w:val="0"/>
          <w:color w:val="auto"/>
          <w:sz w:val="28"/>
          <w:szCs w:val="28"/>
          <w:lang w:val="pt-PT"/>
          <w14:textOutline w14:w="9525" w14:cap="rnd" w14:cmpd="sng" w14:algn="ctr">
            <w14:noFill/>
            <w14:prstDash w14:val="solid"/>
            <w14:bevel/>
          </w14:textOutline>
        </w:rPr>
      </w:pPr>
    </w:p>
    <w:p w14:paraId="63FBF309" w14:textId="5476D672" w:rsidR="003217F9" w:rsidRPr="00D94BAC" w:rsidRDefault="00D94BAC"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66" w:name="_Toc239146520"/>
      <w:r w:rsidRPr="00D94BAC">
        <w:rPr>
          <w:rStyle w:val="nfaseIntensa"/>
          <w:rFonts w:ascii="Arial" w:hAnsi="Arial" w:cs="Arial"/>
          <w:b/>
          <w:bCs w:val="0"/>
          <w:i w:val="0"/>
          <w:iCs w:val="0"/>
          <w:color w:val="auto"/>
          <w:sz w:val="28"/>
          <w:szCs w:val="28"/>
          <w14:textOutline w14:w="9525" w14:cap="rnd" w14:cmpd="sng" w14:algn="ctr">
            <w14:noFill/>
            <w14:prstDash w14:val="solid"/>
            <w14:bevel/>
          </w14:textOutline>
        </w:rPr>
        <w:t>Internações Hospitalares</w:t>
      </w:r>
      <w:bookmarkEnd w:id="66"/>
    </w:p>
    <w:p w14:paraId="53A77C0E" w14:textId="77777777" w:rsidR="003217F9" w:rsidRDefault="00B86879" w:rsidP="007B7DB4">
      <w:pPr>
        <w:spacing w:before="200" w:after="200" w:line="360" w:lineRule="auto"/>
        <w:ind w:right="1" w:firstLine="720"/>
        <w:jc w:val="both"/>
      </w:pPr>
      <w:r>
        <w:t>A assistência à saúde prestada em regime de hospitalização compreende o conjunto de atendimentos oferecidos ao paciente desde a sua admissão ao hospital até sua alta hospitalar pela patologia atendida, incluindo-se aí todos os atendimentos e procedimentos necessários para obter ou completar o diagnóstico e as terapêuticas necessárias para o tratamento no âmbito hospitalar.</w:t>
      </w:r>
    </w:p>
    <w:p w14:paraId="0384DA05" w14:textId="64D307D4" w:rsidR="003217F9" w:rsidRDefault="00B86879" w:rsidP="007B7DB4">
      <w:pPr>
        <w:pBdr>
          <w:top w:val="nil"/>
          <w:left w:val="nil"/>
          <w:bottom w:val="nil"/>
          <w:right w:val="nil"/>
          <w:between w:val="nil"/>
        </w:pBdr>
        <w:spacing w:line="360" w:lineRule="auto"/>
        <w:ind w:right="1" w:firstLine="700"/>
        <w:jc w:val="both"/>
      </w:pPr>
      <w:r>
        <w:lastRenderedPageBreak/>
        <w:t xml:space="preserve">No mês de </w:t>
      </w:r>
      <w:r w:rsidR="00852503">
        <w:rPr>
          <w:b/>
          <w:bCs/>
        </w:rPr>
        <w:t>ju</w:t>
      </w:r>
      <w:r w:rsidR="009C1E38">
        <w:rPr>
          <w:b/>
          <w:bCs/>
        </w:rPr>
        <w:t>l</w:t>
      </w:r>
      <w:r w:rsidR="00852503">
        <w:rPr>
          <w:b/>
          <w:bCs/>
        </w:rPr>
        <w:t>ho</w:t>
      </w:r>
      <w:r>
        <w:rPr>
          <w:b/>
          <w:bCs/>
        </w:rPr>
        <w:t xml:space="preserve"> </w:t>
      </w:r>
      <w:r>
        <w:t xml:space="preserve">foram realizadas </w:t>
      </w:r>
      <w:r w:rsidR="00256852">
        <w:rPr>
          <w:b/>
          <w:bCs/>
        </w:rPr>
        <w:t>264</w:t>
      </w:r>
      <w:r w:rsidRPr="00D94BAC">
        <w:rPr>
          <w:b/>
          <w:bCs/>
        </w:rPr>
        <w:t xml:space="preserve"> internações hospitalares</w:t>
      </w:r>
      <w:r>
        <w:t>.</w:t>
      </w:r>
    </w:p>
    <w:p w14:paraId="1AACA36C" w14:textId="381E5448" w:rsidR="003217F9" w:rsidRDefault="00B86879" w:rsidP="007B7DB4">
      <w:pPr>
        <w:pBdr>
          <w:top w:val="nil"/>
          <w:left w:val="nil"/>
          <w:bottom w:val="nil"/>
          <w:right w:val="nil"/>
          <w:between w:val="nil"/>
        </w:pBdr>
        <w:spacing w:line="360" w:lineRule="auto"/>
        <w:ind w:right="1" w:firstLine="700"/>
        <w:jc w:val="both"/>
      </w:pPr>
      <w:r>
        <w:t xml:space="preserve">Observa-se que o </w:t>
      </w:r>
      <w:r>
        <w:rPr>
          <w:i/>
          <w:iCs/>
        </w:rPr>
        <w:t xml:space="preserve">ranking </w:t>
      </w:r>
      <w:r>
        <w:t>d</w:t>
      </w:r>
      <w:r w:rsidR="009812DB">
        <w:t xml:space="preserve">o </w:t>
      </w:r>
      <w:r w:rsidR="009812DB" w:rsidRPr="00B01577">
        <w:rPr>
          <w:b/>
          <w:bCs/>
        </w:rPr>
        <w:t xml:space="preserve">grupo de </w:t>
      </w:r>
      <w:r w:rsidRPr="00B01577">
        <w:rPr>
          <w:b/>
          <w:bCs/>
        </w:rPr>
        <w:t>patologias</w:t>
      </w:r>
      <w:r w:rsidRPr="007B7DB4">
        <w:rPr>
          <w:b/>
          <w:bCs/>
        </w:rPr>
        <w:t xml:space="preserve"> mais prevalentes</w:t>
      </w:r>
      <w:r>
        <w:t xml:space="preserve"> foram: </w:t>
      </w:r>
    </w:p>
    <w:p w14:paraId="6C062326" w14:textId="5D4473C1" w:rsidR="003217F9" w:rsidRDefault="00B86879" w:rsidP="00CC6581">
      <w:pPr>
        <w:numPr>
          <w:ilvl w:val="0"/>
          <w:numId w:val="3"/>
        </w:numPr>
        <w:pBdr>
          <w:top w:val="nil"/>
          <w:left w:val="nil"/>
          <w:bottom w:val="nil"/>
          <w:right w:val="nil"/>
          <w:between w:val="nil"/>
        </w:pBdr>
        <w:spacing w:line="360" w:lineRule="auto"/>
        <w:ind w:right="1"/>
        <w:jc w:val="both"/>
      </w:pPr>
      <w:r>
        <w:t xml:space="preserve">1º lugar - </w:t>
      </w:r>
      <w:r w:rsidR="000E5CFA">
        <w:t>HIV/SIDA (</w:t>
      </w:r>
      <w:r w:rsidR="00256852">
        <w:t>25,4</w:t>
      </w:r>
      <w:r w:rsidR="000E5CFA">
        <w:t>%, n= 6</w:t>
      </w:r>
      <w:r w:rsidR="00256852">
        <w:t>7</w:t>
      </w:r>
      <w:r w:rsidR="000E5CFA">
        <w:t>);</w:t>
      </w:r>
    </w:p>
    <w:p w14:paraId="7F971D03" w14:textId="399E5C5B" w:rsidR="000E5CFA" w:rsidRDefault="00B86879" w:rsidP="00CC6581">
      <w:pPr>
        <w:numPr>
          <w:ilvl w:val="0"/>
          <w:numId w:val="3"/>
        </w:numPr>
        <w:pBdr>
          <w:top w:val="nil"/>
          <w:left w:val="nil"/>
          <w:bottom w:val="nil"/>
          <w:right w:val="nil"/>
          <w:between w:val="nil"/>
        </w:pBdr>
        <w:spacing w:line="360" w:lineRule="auto"/>
        <w:ind w:right="1"/>
        <w:jc w:val="both"/>
      </w:pPr>
      <w:r>
        <w:t xml:space="preserve">2º lugar </w:t>
      </w:r>
      <w:r w:rsidR="00256852">
        <w:t>-</w:t>
      </w:r>
      <w:r w:rsidR="007B7DB4">
        <w:t xml:space="preserve"> </w:t>
      </w:r>
      <w:r w:rsidR="00256852">
        <w:t xml:space="preserve">Acidente com animais peçonhentos </w:t>
      </w:r>
      <w:r w:rsidR="000E5CFA">
        <w:t>(16,</w:t>
      </w:r>
      <w:r w:rsidR="00256852">
        <w:t>3</w:t>
      </w:r>
      <w:r w:rsidR="000E5CFA">
        <w:t>%, n= 4</w:t>
      </w:r>
      <w:r w:rsidR="00256852">
        <w:t>3</w:t>
      </w:r>
      <w:r w:rsidR="000E5CFA">
        <w:t>);</w:t>
      </w:r>
    </w:p>
    <w:p w14:paraId="0EF365B5" w14:textId="09541A2C" w:rsidR="003217F9" w:rsidRDefault="00B86879" w:rsidP="00CC6581">
      <w:pPr>
        <w:numPr>
          <w:ilvl w:val="0"/>
          <w:numId w:val="3"/>
        </w:numPr>
        <w:spacing w:line="360" w:lineRule="auto"/>
        <w:ind w:right="1"/>
        <w:jc w:val="both"/>
      </w:pPr>
      <w:r>
        <w:t xml:space="preserve">3º lugar </w:t>
      </w:r>
      <w:r w:rsidR="00256852">
        <w:t>–</w:t>
      </w:r>
      <w:r w:rsidR="00EE02CB" w:rsidRPr="00EE02CB">
        <w:t xml:space="preserve"> </w:t>
      </w:r>
      <w:r w:rsidR="00256852">
        <w:t>Demais doenças infecciosas</w:t>
      </w:r>
      <w:r w:rsidR="000E5CFA">
        <w:t xml:space="preserve"> (</w:t>
      </w:r>
      <w:r w:rsidR="00256852">
        <w:t>13,3</w:t>
      </w:r>
      <w:r w:rsidR="000E5CFA">
        <w:t xml:space="preserve">%, n= </w:t>
      </w:r>
      <w:r w:rsidR="00256852">
        <w:t>35</w:t>
      </w:r>
      <w:r w:rsidR="000E5CFA">
        <w:t xml:space="preserve">). </w:t>
      </w:r>
    </w:p>
    <w:p w14:paraId="3DBEB951" w14:textId="77777777" w:rsidR="00256852" w:rsidRDefault="00256852" w:rsidP="00EC5842">
      <w:pPr>
        <w:pStyle w:val="Legenda"/>
        <w:keepNext/>
        <w:rPr>
          <w:b/>
          <w:bCs/>
        </w:rPr>
      </w:pPr>
    </w:p>
    <w:p w14:paraId="69809EF5" w14:textId="5A1B2462" w:rsidR="00EC5842" w:rsidRDefault="00EC5842" w:rsidP="00EC5842">
      <w:pPr>
        <w:pStyle w:val="Legenda"/>
        <w:keepNext/>
      </w:pPr>
      <w:bookmarkStart w:id="67" w:name="_Toc239146538"/>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4</w:t>
      </w:r>
      <w:r w:rsidRPr="00BB0F9F">
        <w:rPr>
          <w:b/>
          <w:bCs/>
          <w:noProof/>
        </w:rPr>
        <w:fldChar w:fldCharType="end"/>
      </w:r>
      <w:r w:rsidRPr="00BB0F9F">
        <w:rPr>
          <w:b/>
          <w:bCs/>
        </w:rPr>
        <w:t>.</w:t>
      </w:r>
      <w:r>
        <w:t xml:space="preserve"> Internações</w:t>
      </w:r>
      <w:r w:rsidR="00256852">
        <w:t xml:space="preserve"> </w:t>
      </w:r>
      <w:r>
        <w:t xml:space="preserve">por CID, </w:t>
      </w:r>
      <w:r w:rsidR="009C1E38">
        <w:t>jul</w:t>
      </w:r>
      <w:r w:rsidR="000E5CFA">
        <w:t>ho</w:t>
      </w:r>
      <w:r>
        <w:t xml:space="preserve"> de 2026.</w:t>
      </w:r>
      <w:bookmarkEnd w:id="67"/>
    </w:p>
    <w:p w14:paraId="78583884" w14:textId="58D83975" w:rsidR="00256852" w:rsidRPr="00256852" w:rsidRDefault="00256852" w:rsidP="00256852">
      <w:r>
        <w:rPr>
          <w:noProof/>
        </w:rPr>
        <w:drawing>
          <wp:inline distT="0" distB="0" distL="0" distR="0" wp14:anchorId="7A211FF5" wp14:editId="217EBF18">
            <wp:extent cx="5787390" cy="2402882"/>
            <wp:effectExtent l="19050" t="19050" r="22860" b="16510"/>
            <wp:docPr id="103238894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7563" cy="2402954"/>
                    </a:xfrm>
                    <a:prstGeom prst="rect">
                      <a:avLst/>
                    </a:prstGeom>
                    <a:noFill/>
                    <a:ln>
                      <a:solidFill>
                        <a:schemeClr val="bg1">
                          <a:lumMod val="85000"/>
                        </a:schemeClr>
                      </a:solidFill>
                    </a:ln>
                  </pic:spPr>
                </pic:pic>
              </a:graphicData>
            </a:graphic>
          </wp:inline>
        </w:drawing>
      </w:r>
    </w:p>
    <w:p w14:paraId="57A4CC3D" w14:textId="30B229A7" w:rsidR="00B6450D" w:rsidRPr="00A751B4" w:rsidRDefault="00B6450D" w:rsidP="00B6450D">
      <w:pPr>
        <w:ind w:right="1"/>
        <w:rPr>
          <w:sz w:val="16"/>
          <w:szCs w:val="16"/>
        </w:rPr>
      </w:pPr>
      <w:r>
        <w:rPr>
          <w:b/>
          <w:sz w:val="16"/>
          <w:szCs w:val="16"/>
        </w:rPr>
        <w:t xml:space="preserve">Fonte: </w:t>
      </w:r>
      <w:r>
        <w:rPr>
          <w:sz w:val="16"/>
          <w:szCs w:val="16"/>
        </w:rPr>
        <w:t xml:space="preserve">SOULMV - </w:t>
      </w:r>
      <w:r w:rsidRPr="00B6450D">
        <w:rPr>
          <w:sz w:val="16"/>
          <w:szCs w:val="16"/>
        </w:rPr>
        <w:t>Sistema de Gerenciamento de Internação</w:t>
      </w:r>
      <w:r>
        <w:rPr>
          <w:sz w:val="16"/>
          <w:szCs w:val="16"/>
        </w:rPr>
        <w:t xml:space="preserve"> - </w:t>
      </w:r>
      <w:r w:rsidRPr="00B6450D">
        <w:rPr>
          <w:sz w:val="16"/>
          <w:szCs w:val="16"/>
        </w:rPr>
        <w:t>Relatório de Média de Permanência por Cid</w:t>
      </w:r>
      <w:r>
        <w:rPr>
          <w:sz w:val="16"/>
          <w:szCs w:val="16"/>
        </w:rPr>
        <w:t>.</w:t>
      </w:r>
    </w:p>
    <w:p w14:paraId="2BEC58B6" w14:textId="5A2BA3D6" w:rsidR="003217F9" w:rsidRDefault="003217F9">
      <w:pPr>
        <w:spacing w:line="360" w:lineRule="auto"/>
        <w:ind w:firstLine="700"/>
        <w:jc w:val="both"/>
      </w:pPr>
    </w:p>
    <w:p w14:paraId="16E08F6E" w14:textId="724F4C30" w:rsidR="002C5690" w:rsidRDefault="002C5690" w:rsidP="002C5690">
      <w:pPr>
        <w:pStyle w:val="Legenda"/>
        <w:keepNext/>
        <w:spacing w:after="120"/>
      </w:pPr>
      <w:bookmarkStart w:id="68" w:name="_Toc239146539"/>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5</w:t>
      </w:r>
      <w:r w:rsidRPr="00BB0F9F">
        <w:rPr>
          <w:b/>
          <w:bCs/>
          <w:noProof/>
        </w:rPr>
        <w:fldChar w:fldCharType="end"/>
      </w:r>
      <w:r w:rsidRPr="00BB0F9F">
        <w:rPr>
          <w:b/>
          <w:bCs/>
        </w:rPr>
        <w:t>.</w:t>
      </w:r>
      <w:r>
        <w:t xml:space="preserve"> Tempo médio de permanência por CID, </w:t>
      </w:r>
      <w:r w:rsidR="009C1E38">
        <w:t>jul</w:t>
      </w:r>
      <w:r w:rsidR="001E7925">
        <w:t>ho</w:t>
      </w:r>
      <w:r>
        <w:t xml:space="preserve"> de 2026.</w:t>
      </w:r>
      <w:bookmarkEnd w:id="68"/>
    </w:p>
    <w:p w14:paraId="3FEB365F" w14:textId="2E56A82B" w:rsidR="002C5690" w:rsidRDefault="00940EFB" w:rsidP="002C5690">
      <w:pPr>
        <w:spacing w:line="360" w:lineRule="auto"/>
        <w:jc w:val="both"/>
      </w:pPr>
      <w:r>
        <w:rPr>
          <w:noProof/>
        </w:rPr>
        <w:drawing>
          <wp:inline distT="0" distB="0" distL="0" distR="0" wp14:anchorId="5BCC129D" wp14:editId="73370E86">
            <wp:extent cx="5851525" cy="2315845"/>
            <wp:effectExtent l="19050" t="19050" r="15875" b="27305"/>
            <wp:docPr id="16789917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1525" cy="2315845"/>
                    </a:xfrm>
                    <a:prstGeom prst="rect">
                      <a:avLst/>
                    </a:prstGeom>
                    <a:noFill/>
                    <a:ln>
                      <a:solidFill>
                        <a:schemeClr val="bg1">
                          <a:lumMod val="85000"/>
                        </a:schemeClr>
                      </a:solidFill>
                    </a:ln>
                  </pic:spPr>
                </pic:pic>
              </a:graphicData>
            </a:graphic>
          </wp:inline>
        </w:drawing>
      </w:r>
    </w:p>
    <w:p w14:paraId="3D91A8F6" w14:textId="77777777" w:rsidR="002C5690" w:rsidRPr="00A751B4" w:rsidRDefault="002C5690" w:rsidP="002C5690">
      <w:pPr>
        <w:ind w:right="1"/>
        <w:rPr>
          <w:sz w:val="16"/>
          <w:szCs w:val="16"/>
        </w:rPr>
      </w:pPr>
      <w:r>
        <w:rPr>
          <w:b/>
          <w:sz w:val="16"/>
          <w:szCs w:val="16"/>
        </w:rPr>
        <w:t xml:space="preserve">Fonte: </w:t>
      </w:r>
      <w:r>
        <w:rPr>
          <w:sz w:val="16"/>
          <w:szCs w:val="16"/>
        </w:rPr>
        <w:t xml:space="preserve">SOULMV - </w:t>
      </w:r>
      <w:r w:rsidRPr="00B6450D">
        <w:rPr>
          <w:sz w:val="16"/>
          <w:szCs w:val="16"/>
        </w:rPr>
        <w:t>Sistema de Gerenciamento de Internação</w:t>
      </w:r>
      <w:r>
        <w:rPr>
          <w:sz w:val="16"/>
          <w:szCs w:val="16"/>
        </w:rPr>
        <w:t xml:space="preserve"> - </w:t>
      </w:r>
      <w:r w:rsidRPr="00B6450D">
        <w:rPr>
          <w:sz w:val="16"/>
          <w:szCs w:val="16"/>
        </w:rPr>
        <w:t>Relatório de Média de Permanência por Cid</w:t>
      </w:r>
      <w:r>
        <w:rPr>
          <w:sz w:val="16"/>
          <w:szCs w:val="16"/>
        </w:rPr>
        <w:t>.</w:t>
      </w:r>
    </w:p>
    <w:p w14:paraId="02A534A0" w14:textId="77777777" w:rsidR="002C5690" w:rsidRDefault="002C5690" w:rsidP="009812DB">
      <w:pPr>
        <w:pBdr>
          <w:top w:val="nil"/>
          <w:left w:val="nil"/>
          <w:bottom w:val="nil"/>
          <w:right w:val="nil"/>
          <w:between w:val="nil"/>
        </w:pBdr>
        <w:spacing w:line="360" w:lineRule="auto"/>
        <w:ind w:right="1" w:firstLine="700"/>
        <w:jc w:val="both"/>
      </w:pPr>
    </w:p>
    <w:p w14:paraId="5FDE84A7" w14:textId="4A10D416" w:rsidR="009812DB" w:rsidRDefault="009812DB" w:rsidP="009812DB">
      <w:pPr>
        <w:pBdr>
          <w:top w:val="nil"/>
          <w:left w:val="nil"/>
          <w:bottom w:val="nil"/>
          <w:right w:val="nil"/>
          <w:between w:val="nil"/>
        </w:pBdr>
        <w:spacing w:line="360" w:lineRule="auto"/>
        <w:ind w:right="1" w:firstLine="700"/>
        <w:jc w:val="both"/>
      </w:pPr>
      <w:r>
        <w:t xml:space="preserve">Quanto ao </w:t>
      </w:r>
      <w:r>
        <w:rPr>
          <w:i/>
          <w:iCs/>
        </w:rPr>
        <w:t xml:space="preserve">ranking </w:t>
      </w:r>
      <w:r>
        <w:t>d</w:t>
      </w:r>
      <w:r w:rsidR="00B01577">
        <w:t xml:space="preserve">o </w:t>
      </w:r>
      <w:r w:rsidR="00B01577" w:rsidRPr="00B01577">
        <w:rPr>
          <w:b/>
          <w:bCs/>
        </w:rPr>
        <w:t>grupo de</w:t>
      </w:r>
      <w:r w:rsidRPr="00B01577">
        <w:rPr>
          <w:b/>
          <w:bCs/>
        </w:rPr>
        <w:t xml:space="preserve"> pat</w:t>
      </w:r>
      <w:r w:rsidRPr="007B7DB4">
        <w:rPr>
          <w:b/>
          <w:bCs/>
        </w:rPr>
        <w:t xml:space="preserve">ologias </w:t>
      </w:r>
      <w:r>
        <w:rPr>
          <w:b/>
          <w:bCs/>
        </w:rPr>
        <w:t>com maior tempo de permanência</w:t>
      </w:r>
      <w:r>
        <w:t xml:space="preserve"> foram: </w:t>
      </w:r>
    </w:p>
    <w:p w14:paraId="7693DD92" w14:textId="6BEBFB28" w:rsidR="009812DB" w:rsidRDefault="009812DB" w:rsidP="00CC6581">
      <w:pPr>
        <w:numPr>
          <w:ilvl w:val="0"/>
          <w:numId w:val="3"/>
        </w:numPr>
        <w:pBdr>
          <w:top w:val="nil"/>
          <w:left w:val="nil"/>
          <w:bottom w:val="nil"/>
          <w:right w:val="nil"/>
          <w:between w:val="nil"/>
        </w:pBdr>
        <w:spacing w:line="360" w:lineRule="auto"/>
        <w:ind w:right="1"/>
        <w:jc w:val="both"/>
      </w:pPr>
      <w:r>
        <w:t xml:space="preserve">1º lugar - </w:t>
      </w:r>
      <w:r w:rsidR="00940EFB">
        <w:t>Tuberculose</w:t>
      </w:r>
      <w:r>
        <w:t xml:space="preserve"> (</w:t>
      </w:r>
      <w:r w:rsidR="00940EFB">
        <w:t>17,8</w:t>
      </w:r>
      <w:r>
        <w:t xml:space="preserve"> dias); </w:t>
      </w:r>
    </w:p>
    <w:p w14:paraId="21A82141" w14:textId="1C8F9E42" w:rsidR="009812DB" w:rsidRDefault="009812DB" w:rsidP="00CC6581">
      <w:pPr>
        <w:numPr>
          <w:ilvl w:val="0"/>
          <w:numId w:val="3"/>
        </w:numPr>
        <w:spacing w:line="360" w:lineRule="auto"/>
        <w:ind w:right="1"/>
        <w:jc w:val="both"/>
      </w:pPr>
      <w:r>
        <w:t xml:space="preserve">2º lugar - </w:t>
      </w:r>
      <w:r w:rsidR="00940EFB">
        <w:t>Hanseníase (13 dias);</w:t>
      </w:r>
    </w:p>
    <w:p w14:paraId="4A106DCA" w14:textId="22197A45" w:rsidR="009812DB" w:rsidRDefault="009812DB" w:rsidP="00CC6581">
      <w:pPr>
        <w:numPr>
          <w:ilvl w:val="0"/>
          <w:numId w:val="3"/>
        </w:numPr>
        <w:spacing w:line="360" w:lineRule="auto"/>
        <w:ind w:right="1"/>
        <w:jc w:val="both"/>
      </w:pPr>
      <w:r>
        <w:lastRenderedPageBreak/>
        <w:t xml:space="preserve">3º lugar </w:t>
      </w:r>
      <w:r w:rsidR="00940EFB">
        <w:t>- HIV/SIDA (12,9 dias).</w:t>
      </w:r>
    </w:p>
    <w:p w14:paraId="397ECE67" w14:textId="1384DCB8" w:rsidR="009812DB" w:rsidRDefault="009812DB" w:rsidP="009812DB">
      <w:pPr>
        <w:pBdr>
          <w:top w:val="nil"/>
          <w:left w:val="nil"/>
          <w:bottom w:val="nil"/>
          <w:right w:val="nil"/>
          <w:between w:val="nil"/>
        </w:pBdr>
        <w:spacing w:line="360" w:lineRule="auto"/>
        <w:ind w:right="1" w:firstLine="700"/>
        <w:jc w:val="both"/>
      </w:pPr>
      <w:r>
        <w:t>As</w:t>
      </w:r>
      <w:r w:rsidRPr="00DE5B74">
        <w:t xml:space="preserve"> patologias que cursaram com maior tempo foram: CID </w:t>
      </w:r>
      <w:r w:rsidR="00940EFB">
        <w:t>A18.8</w:t>
      </w:r>
      <w:r w:rsidRPr="00DE5B74">
        <w:t xml:space="preserve"> – </w:t>
      </w:r>
      <w:r w:rsidR="00940EFB" w:rsidRPr="00940EFB">
        <w:t xml:space="preserve">TUBERCULOSE DE OUTROS ORGAOS ESPECIFICADOS </w:t>
      </w:r>
      <w:r w:rsidRPr="00DE5B74">
        <w:t>(</w:t>
      </w:r>
      <w:r w:rsidR="00940EFB">
        <w:t>3</w:t>
      </w:r>
      <w:r w:rsidR="001E7925">
        <w:t>4</w:t>
      </w:r>
      <w:r w:rsidRPr="00DE5B74">
        <w:t xml:space="preserve"> dias), CID </w:t>
      </w:r>
      <w:r>
        <w:t>B</w:t>
      </w:r>
      <w:r w:rsidR="001E7925">
        <w:t>2</w:t>
      </w:r>
      <w:r w:rsidR="00940EFB">
        <w:t>3.8</w:t>
      </w:r>
      <w:r w:rsidRPr="00DE5B74">
        <w:t xml:space="preserve"> </w:t>
      </w:r>
      <w:r>
        <w:t>–</w:t>
      </w:r>
      <w:r w:rsidRPr="00DE5B74">
        <w:t xml:space="preserve"> </w:t>
      </w:r>
      <w:r w:rsidR="00940EFB" w:rsidRPr="00940EFB">
        <w:t>DOENÇA PELO VÍRUS DA IMUNODEFICIÊNCIA HUMANA (HIV) RESULTANDO EM OUTRAS AFECÇÕES ESPECIFICADAS</w:t>
      </w:r>
      <w:r w:rsidR="00940EFB" w:rsidRPr="001E7925">
        <w:t xml:space="preserve"> </w:t>
      </w:r>
      <w:r w:rsidRPr="00DE5B74">
        <w:t>(</w:t>
      </w:r>
      <w:r w:rsidR="00940EFB">
        <w:t>32</w:t>
      </w:r>
      <w:r w:rsidRPr="00DE5B74">
        <w:t xml:space="preserve"> dias) e CID </w:t>
      </w:r>
      <w:r w:rsidR="00940EFB">
        <w:t>J90</w:t>
      </w:r>
      <w:r w:rsidRPr="00DE5B74">
        <w:t xml:space="preserve"> - </w:t>
      </w:r>
      <w:r w:rsidR="00940EFB" w:rsidRPr="00940EFB">
        <w:t xml:space="preserve">DERRAME PLEURAL NAO CLASSIFICADO EM OUTRA PARTE </w:t>
      </w:r>
      <w:r w:rsidRPr="00DE5B74">
        <w:t>(</w:t>
      </w:r>
      <w:r w:rsidR="00940EFB">
        <w:t>27</w:t>
      </w:r>
      <w:r w:rsidRPr="00DE5B74">
        <w:t xml:space="preserve"> dias).</w:t>
      </w:r>
      <w:r>
        <w:t xml:space="preserve"> </w:t>
      </w:r>
    </w:p>
    <w:p w14:paraId="340D0DB6" w14:textId="5D7E9C08" w:rsidR="00215BD3" w:rsidRDefault="00215BD3" w:rsidP="00215BD3">
      <w:pPr>
        <w:spacing w:before="200" w:after="200" w:line="360" w:lineRule="auto"/>
        <w:ind w:right="1" w:firstLine="720"/>
        <w:jc w:val="both"/>
      </w:pPr>
      <w:r w:rsidRPr="007B7DB4">
        <w:t xml:space="preserve">Ademais, </w:t>
      </w:r>
      <w:r>
        <w:t xml:space="preserve">cabe destacar que </w:t>
      </w:r>
      <w:r w:rsidR="00940EFB">
        <w:rPr>
          <w:b/>
          <w:bCs/>
        </w:rPr>
        <w:t>145</w:t>
      </w:r>
      <w:r w:rsidRPr="001E7925">
        <w:rPr>
          <w:b/>
          <w:bCs/>
        </w:rPr>
        <w:t xml:space="preserve"> pacientes cursaram com tempo de permanência maior ou igual a 9 dias</w:t>
      </w:r>
      <w:r w:rsidRPr="007B7DB4">
        <w:t xml:space="preserve"> de internação</w:t>
      </w:r>
      <w:r>
        <w:t xml:space="preserve"> (média de permanência definida no contrato).</w:t>
      </w:r>
    </w:p>
    <w:p w14:paraId="5A27FC88" w14:textId="77777777" w:rsidR="001E7925" w:rsidRDefault="001E7925" w:rsidP="00215BD3">
      <w:pPr>
        <w:spacing w:before="200" w:after="200" w:line="360" w:lineRule="auto"/>
        <w:ind w:right="1" w:firstLine="720"/>
        <w:jc w:val="both"/>
      </w:pPr>
    </w:p>
    <w:p w14:paraId="7B919A69" w14:textId="6005D52E" w:rsidR="003217F9" w:rsidRPr="00B6450D" w:rsidRDefault="00B6450D"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69" w:name="_Toc239146521"/>
      <w:r w:rsidRPr="00B6450D">
        <w:rPr>
          <w:rStyle w:val="nfaseIntensa"/>
          <w:rFonts w:ascii="Arial" w:hAnsi="Arial" w:cs="Arial"/>
          <w:b/>
          <w:bCs w:val="0"/>
          <w:i w:val="0"/>
          <w:iCs w:val="0"/>
          <w:color w:val="auto"/>
          <w:sz w:val="28"/>
          <w:szCs w:val="28"/>
          <w14:textOutline w14:w="9525" w14:cap="rnd" w14:cmpd="sng" w14:algn="ctr">
            <w14:noFill/>
            <w14:prstDash w14:val="solid"/>
            <w14:bevel/>
          </w14:textOutline>
        </w:rPr>
        <w:t>Longa Permanência</w:t>
      </w:r>
      <w:bookmarkEnd w:id="69"/>
      <w:r w:rsidRPr="00B6450D">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 </w:t>
      </w:r>
    </w:p>
    <w:p w14:paraId="1BDD9672" w14:textId="04E7F0DE" w:rsidR="003217F9" w:rsidRDefault="00B86879" w:rsidP="007D6913">
      <w:pPr>
        <w:spacing w:before="200" w:after="200" w:line="360" w:lineRule="auto"/>
        <w:ind w:right="1" w:firstLine="720"/>
        <w:jc w:val="both"/>
      </w:pPr>
      <w:r>
        <w:rPr>
          <w:b/>
          <w:bCs/>
        </w:rPr>
        <w:t xml:space="preserve">Conceituação: </w:t>
      </w:r>
      <w:r w:rsidRPr="008C68C9">
        <w:t>Considera-se paciente de longa permanência aquele cujo tempo de internação ultrapassa 30 dias.</w:t>
      </w:r>
    </w:p>
    <w:p w14:paraId="1EE16743" w14:textId="77777777" w:rsidR="003217F9" w:rsidRDefault="00B86879" w:rsidP="007D6913">
      <w:pPr>
        <w:spacing w:before="200" w:after="200" w:line="360" w:lineRule="auto"/>
        <w:ind w:right="1" w:firstLine="720"/>
        <w:jc w:val="both"/>
      </w:pPr>
      <w:r>
        <w:rPr>
          <w:b/>
          <w:bCs/>
        </w:rPr>
        <w:t>Fórmula</w:t>
      </w:r>
      <w:r>
        <w:t>: [Número de pacientes com longa permanência no período / nº total de pacientes internados no mesmo período] x 100.</w:t>
      </w:r>
    </w:p>
    <w:p w14:paraId="6490DA37" w14:textId="28C9659F" w:rsidR="007D6913" w:rsidRDefault="007D6913" w:rsidP="00F64958">
      <w:pPr>
        <w:pStyle w:val="Legenda"/>
        <w:ind w:right="1"/>
        <w:rPr>
          <w:b/>
          <w:bCs/>
          <w:color w:val="3C78D8"/>
          <w:sz w:val="24"/>
          <w:szCs w:val="24"/>
        </w:rPr>
      </w:pPr>
      <w:bookmarkStart w:id="70" w:name="_Toc222497495"/>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2</w:t>
      </w:r>
      <w:r w:rsidRPr="00BC779E">
        <w:rPr>
          <w:b/>
          <w:bCs/>
        </w:rPr>
        <w:fldChar w:fldCharType="end"/>
      </w:r>
      <w:r w:rsidRPr="00BC779E">
        <w:rPr>
          <w:b/>
          <w:bCs/>
        </w:rPr>
        <w:t>.</w:t>
      </w:r>
      <w:r>
        <w:t xml:space="preserve"> Gerenciamento de pacientes com risco de longa permanência, </w:t>
      </w:r>
      <w:r w:rsidR="006C12D9">
        <w:t>ju</w:t>
      </w:r>
      <w:r w:rsidR="009C1E38">
        <w:t>l</w:t>
      </w:r>
      <w:r w:rsidR="006C12D9">
        <w:t>ho</w:t>
      </w:r>
      <w:r>
        <w:t xml:space="preserve"> de 2026.</w:t>
      </w:r>
      <w:bookmarkEnd w:id="70"/>
    </w:p>
    <w:p w14:paraId="484332A2" w14:textId="2A52A821" w:rsidR="003217F9" w:rsidRDefault="00B27C1E" w:rsidP="007D6913">
      <w:pPr>
        <w:ind w:right="1"/>
        <w:rPr>
          <w:b/>
          <w:bCs/>
          <w:color w:val="3C78D8"/>
          <w:sz w:val="24"/>
          <w:szCs w:val="24"/>
        </w:rPr>
      </w:pPr>
      <w:r w:rsidRPr="00B27C1E">
        <w:rPr>
          <w:b/>
          <w:bCs/>
          <w:noProof/>
          <w:color w:val="3C78D8"/>
          <w:sz w:val="24"/>
          <w:szCs w:val="24"/>
        </w:rPr>
        <w:drawing>
          <wp:inline distT="0" distB="0" distL="0" distR="0" wp14:anchorId="4008D0AE" wp14:editId="0E68C647">
            <wp:extent cx="5851525" cy="2537460"/>
            <wp:effectExtent l="0" t="0" r="0" b="0"/>
            <wp:docPr id="17563647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64742" name=""/>
                    <pic:cNvPicPr/>
                  </pic:nvPicPr>
                  <pic:blipFill>
                    <a:blip r:embed="rId13"/>
                    <a:stretch>
                      <a:fillRect/>
                    </a:stretch>
                  </pic:blipFill>
                  <pic:spPr>
                    <a:xfrm>
                      <a:off x="0" y="0"/>
                      <a:ext cx="5851525" cy="2537460"/>
                    </a:xfrm>
                    <a:prstGeom prst="rect">
                      <a:avLst/>
                    </a:prstGeom>
                  </pic:spPr>
                </pic:pic>
              </a:graphicData>
            </a:graphic>
          </wp:inline>
        </w:drawing>
      </w:r>
    </w:p>
    <w:p w14:paraId="54FA3AA8" w14:textId="742A6E45" w:rsidR="003217F9" w:rsidRPr="00B6450D" w:rsidRDefault="00B86879" w:rsidP="007D6913">
      <w:pPr>
        <w:ind w:right="1"/>
        <w:rPr>
          <w:bCs/>
          <w:sz w:val="16"/>
          <w:szCs w:val="16"/>
        </w:rPr>
      </w:pPr>
      <w:r w:rsidRPr="00B6450D">
        <w:rPr>
          <w:b/>
          <w:sz w:val="16"/>
          <w:szCs w:val="16"/>
        </w:rPr>
        <w:t xml:space="preserve">Fonte: </w:t>
      </w:r>
      <w:r w:rsidR="005E7F2A" w:rsidRPr="005E7F2A">
        <w:rPr>
          <w:bCs/>
          <w:sz w:val="16"/>
          <w:szCs w:val="16"/>
        </w:rPr>
        <w:t>Dashboar</w:t>
      </w:r>
      <w:r w:rsidR="005E7F2A">
        <w:rPr>
          <w:bCs/>
          <w:sz w:val="16"/>
          <w:szCs w:val="16"/>
        </w:rPr>
        <w:t>d</w:t>
      </w:r>
      <w:r w:rsidRPr="00B6450D">
        <w:rPr>
          <w:bCs/>
          <w:sz w:val="16"/>
          <w:szCs w:val="16"/>
        </w:rPr>
        <w:t xml:space="preserve"> Tempo de Internação Hospitalar </w:t>
      </w:r>
      <w:r w:rsidR="005E7F2A">
        <w:rPr>
          <w:bCs/>
          <w:sz w:val="16"/>
          <w:szCs w:val="16"/>
        </w:rPr>
        <w:t>-</w:t>
      </w:r>
      <w:r w:rsidRPr="00B6450D">
        <w:rPr>
          <w:bCs/>
          <w:sz w:val="16"/>
          <w:szCs w:val="16"/>
        </w:rPr>
        <w:t xml:space="preserve"> HDT.</w:t>
      </w:r>
    </w:p>
    <w:p w14:paraId="0833F9F5" w14:textId="77777777" w:rsidR="00540CF8" w:rsidRDefault="00540CF8" w:rsidP="007D6913">
      <w:pPr>
        <w:spacing w:before="200" w:after="200" w:line="360" w:lineRule="auto"/>
        <w:ind w:right="1" w:firstLine="720"/>
        <w:jc w:val="both"/>
      </w:pPr>
    </w:p>
    <w:p w14:paraId="57B05A3E" w14:textId="4CC04C17" w:rsidR="003217F9" w:rsidRDefault="00B86879" w:rsidP="007D6913">
      <w:pPr>
        <w:spacing w:before="200" w:after="200" w:line="360" w:lineRule="auto"/>
        <w:ind w:right="1" w:firstLine="720"/>
        <w:jc w:val="both"/>
      </w:pPr>
      <w:r>
        <w:t xml:space="preserve">Em </w:t>
      </w:r>
      <w:r w:rsidR="00A773AC">
        <w:rPr>
          <w:b/>
          <w:bCs/>
        </w:rPr>
        <w:t>ju</w:t>
      </w:r>
      <w:r w:rsidR="009C1E38">
        <w:rPr>
          <w:b/>
          <w:bCs/>
        </w:rPr>
        <w:t>l</w:t>
      </w:r>
      <w:r w:rsidR="00A773AC">
        <w:rPr>
          <w:b/>
          <w:bCs/>
        </w:rPr>
        <w:t xml:space="preserve">ho </w:t>
      </w:r>
      <w:r>
        <w:t xml:space="preserve">o percentual de pacientes com longa permanência (&gt;30 dias) foi de </w:t>
      </w:r>
      <w:r w:rsidR="00B27C1E">
        <w:t>8,7</w:t>
      </w:r>
      <w:r>
        <w:t xml:space="preserve">%. A internação mais prolongada do período foi de </w:t>
      </w:r>
      <w:r w:rsidR="00B27C1E">
        <w:t>56</w:t>
      </w:r>
      <w:r>
        <w:t xml:space="preserve"> dias</w:t>
      </w:r>
      <w:r w:rsidR="00DD3236">
        <w:t>.</w:t>
      </w:r>
    </w:p>
    <w:p w14:paraId="2382EDAB" w14:textId="77777777" w:rsidR="003217F9" w:rsidRDefault="00B86879" w:rsidP="007D6913">
      <w:pPr>
        <w:spacing w:before="200" w:after="200" w:line="360" w:lineRule="auto"/>
        <w:ind w:right="1" w:firstLine="720"/>
        <w:jc w:val="both"/>
      </w:pPr>
      <w:r w:rsidRPr="00215BD3">
        <w:lastRenderedPageBreak/>
        <w:t xml:space="preserve">Hospitais de referência nacional em infectologia apresentam percentuais historicamente mais elevados de pacientes com longa permanência (≥30 dias), variando entre 10% e 18%, reflexo da complexidade clínica, necessidade de terapias prolongadas e vulnerabilidade social dos pacientes atendidos.   </w:t>
      </w:r>
    </w:p>
    <w:p w14:paraId="4B90827A" w14:textId="73E316CB" w:rsidR="003217F9" w:rsidRPr="0068165C" w:rsidRDefault="0068165C"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1" w:name="_Toc239146522"/>
      <w:r w:rsidRPr="0068165C">
        <w:rPr>
          <w:rStyle w:val="nfaseIntensa"/>
          <w:rFonts w:ascii="Arial" w:hAnsi="Arial" w:cs="Arial"/>
          <w:b/>
          <w:bCs w:val="0"/>
          <w:i w:val="0"/>
          <w:iCs w:val="0"/>
          <w:color w:val="auto"/>
          <w:sz w:val="28"/>
          <w:szCs w:val="28"/>
          <w14:textOutline w14:w="9525" w14:cap="rnd" w14:cmpd="sng" w14:algn="ctr">
            <w14:noFill/>
            <w14:prstDash w14:val="solid"/>
            <w14:bevel/>
          </w14:textOutline>
        </w:rPr>
        <w:t>Agravos Notificados</w:t>
      </w:r>
      <w:bookmarkEnd w:id="71"/>
    </w:p>
    <w:p w14:paraId="01EA5F63" w14:textId="77777777" w:rsidR="003217F9" w:rsidRDefault="00B86879" w:rsidP="007D6913">
      <w:pPr>
        <w:spacing w:before="240" w:after="240" w:line="360" w:lineRule="auto"/>
        <w:ind w:right="1" w:firstLine="720"/>
        <w:jc w:val="both"/>
      </w:pPr>
      <w:r>
        <w:t>O indicador de agravos notificados corresponde ao total de casos registrados no sistema de vigilância epidemiológica que são de notificação compulsória, conforme previsto na legislação sanitária brasileira. Compõe parte das ações obrigatórias dos serviços de saúde, e é fundamental para monitorar doenças, agravos e eventos de importância epidemiológica.</w:t>
      </w:r>
    </w:p>
    <w:p w14:paraId="1759FD02" w14:textId="77777777" w:rsidR="003217F9" w:rsidRPr="008B4366" w:rsidRDefault="00B86879" w:rsidP="007D6913">
      <w:pPr>
        <w:spacing w:before="240" w:after="240" w:line="360" w:lineRule="auto"/>
        <w:ind w:right="1" w:firstLine="720"/>
        <w:jc w:val="both"/>
      </w:pPr>
      <w:r>
        <w:t xml:space="preserve">O indicador de agravos de notificação compulsória permite avaliar o comportamento epidemiológico da população atendida, fornecendo dados essenciais para a detecção precoce de surtos, monitoramento de doenças transmissíveis e planejamento das ações de vigilância. A análise deste indicador subsidia a tomada de decisão e fortalece a capacidade de resposta </w:t>
      </w:r>
      <w:r w:rsidRPr="008B4366">
        <w:t>da gestão pública.</w:t>
      </w:r>
    </w:p>
    <w:p w14:paraId="11434AC8" w14:textId="3E6C5554" w:rsidR="00357D9E" w:rsidRPr="008B4366" w:rsidRDefault="00357D9E" w:rsidP="00357D9E">
      <w:pPr>
        <w:pStyle w:val="Legenda"/>
        <w:ind w:right="1"/>
        <w:rPr>
          <w:b/>
          <w:bCs/>
          <w:color w:val="3C78D8"/>
          <w:sz w:val="24"/>
          <w:szCs w:val="24"/>
        </w:rPr>
      </w:pPr>
      <w:r w:rsidRPr="008B4366">
        <w:rPr>
          <w:b/>
          <w:bCs/>
        </w:rPr>
        <w:t xml:space="preserve">Figura </w:t>
      </w:r>
      <w:r w:rsidRPr="008B4366">
        <w:rPr>
          <w:b/>
          <w:bCs/>
        </w:rPr>
        <w:fldChar w:fldCharType="begin"/>
      </w:r>
      <w:r w:rsidRPr="008B4366">
        <w:rPr>
          <w:b/>
          <w:bCs/>
        </w:rPr>
        <w:instrText xml:space="preserve"> SEQ Figura \* ARABIC </w:instrText>
      </w:r>
      <w:r w:rsidRPr="008B4366">
        <w:rPr>
          <w:b/>
          <w:bCs/>
        </w:rPr>
        <w:fldChar w:fldCharType="separate"/>
      </w:r>
      <w:r w:rsidR="00BE72B5">
        <w:rPr>
          <w:b/>
          <w:bCs/>
          <w:noProof/>
        </w:rPr>
        <w:t>3</w:t>
      </w:r>
      <w:r w:rsidRPr="008B4366">
        <w:rPr>
          <w:b/>
          <w:bCs/>
        </w:rPr>
        <w:fldChar w:fldCharType="end"/>
      </w:r>
      <w:r w:rsidRPr="008B4366">
        <w:rPr>
          <w:b/>
          <w:bCs/>
        </w:rPr>
        <w:t>.</w:t>
      </w:r>
      <w:r w:rsidRPr="008B4366">
        <w:t xml:space="preserve"> Ranking de casos mais notificados por doença, agravo e eventos de saúde pública, </w:t>
      </w:r>
      <w:r w:rsidR="00101E27">
        <w:t>ju</w:t>
      </w:r>
      <w:r w:rsidR="002818D5">
        <w:t>l</w:t>
      </w:r>
      <w:r w:rsidR="00101E27">
        <w:t>ho</w:t>
      </w:r>
      <w:r w:rsidRPr="008B4366">
        <w:t xml:space="preserve"> de 2026.</w:t>
      </w:r>
    </w:p>
    <w:p w14:paraId="724BF75D" w14:textId="0285F713" w:rsidR="003217F9" w:rsidRPr="008B4366" w:rsidRDefault="00B27C1E" w:rsidP="00101E27">
      <w:pPr>
        <w:spacing w:line="360" w:lineRule="auto"/>
        <w:ind w:right="143"/>
        <w:jc w:val="both"/>
      </w:pPr>
      <w:r w:rsidRPr="00B27C1E">
        <w:rPr>
          <w:noProof/>
        </w:rPr>
        <w:drawing>
          <wp:inline distT="0" distB="0" distL="0" distR="0" wp14:anchorId="68643E03" wp14:editId="3A9244FD">
            <wp:extent cx="5761219" cy="1844200"/>
            <wp:effectExtent l="152400" t="133350" r="144780" b="175260"/>
            <wp:docPr id="13482454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45448" name=""/>
                    <pic:cNvPicPr/>
                  </pic:nvPicPr>
                  <pic:blipFill>
                    <a:blip r:embed="rId14"/>
                    <a:stretch>
                      <a:fillRect/>
                    </a:stretch>
                  </pic:blipFill>
                  <pic:spPr>
                    <a:xfrm>
                      <a:off x="0" y="0"/>
                      <a:ext cx="5761219" cy="1844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865B817" w14:textId="3733B97B" w:rsidR="005151A6" w:rsidRPr="008B4366" w:rsidRDefault="005151A6" w:rsidP="005151A6">
      <w:pPr>
        <w:ind w:right="1"/>
        <w:rPr>
          <w:bCs/>
          <w:sz w:val="16"/>
          <w:szCs w:val="16"/>
        </w:rPr>
      </w:pPr>
      <w:r w:rsidRPr="008B4366">
        <w:rPr>
          <w:b/>
          <w:sz w:val="16"/>
          <w:szCs w:val="16"/>
        </w:rPr>
        <w:t xml:space="preserve">Fonte: </w:t>
      </w:r>
      <w:r w:rsidRPr="008B4366">
        <w:rPr>
          <w:bCs/>
          <w:sz w:val="16"/>
          <w:szCs w:val="16"/>
        </w:rPr>
        <w:t>SIEP - Sistema Informatizado de Epidemiologia (</w:t>
      </w:r>
      <w:r w:rsidR="00101E27">
        <w:rPr>
          <w:bCs/>
          <w:sz w:val="16"/>
          <w:szCs w:val="16"/>
        </w:rPr>
        <w:t>06/0</w:t>
      </w:r>
      <w:r w:rsidR="00B27C1E">
        <w:rPr>
          <w:bCs/>
          <w:sz w:val="16"/>
          <w:szCs w:val="16"/>
        </w:rPr>
        <w:t>8</w:t>
      </w:r>
      <w:r w:rsidRPr="008B4366">
        <w:rPr>
          <w:bCs/>
          <w:sz w:val="16"/>
          <w:szCs w:val="16"/>
        </w:rPr>
        <w:t>/2026).</w:t>
      </w:r>
    </w:p>
    <w:p w14:paraId="44287B77" w14:textId="77777777" w:rsidR="005151A6" w:rsidRPr="008B4366" w:rsidRDefault="005151A6" w:rsidP="005151A6">
      <w:pPr>
        <w:spacing w:before="240" w:line="360" w:lineRule="auto"/>
        <w:ind w:right="1"/>
        <w:rPr>
          <w:b/>
        </w:rPr>
      </w:pPr>
    </w:p>
    <w:p w14:paraId="675DA01F" w14:textId="3C715322" w:rsidR="003217F9" w:rsidRDefault="00B86879" w:rsidP="007D6913">
      <w:pPr>
        <w:spacing w:line="360" w:lineRule="auto"/>
        <w:ind w:right="1" w:firstLine="700"/>
        <w:jc w:val="both"/>
      </w:pPr>
      <w:r w:rsidRPr="008B4366">
        <w:t xml:space="preserve">Em </w:t>
      </w:r>
      <w:r w:rsidR="00101E27">
        <w:rPr>
          <w:b/>
          <w:bCs/>
        </w:rPr>
        <w:t>ju</w:t>
      </w:r>
      <w:r w:rsidR="002818D5">
        <w:rPr>
          <w:b/>
          <w:bCs/>
        </w:rPr>
        <w:t>l</w:t>
      </w:r>
      <w:r w:rsidR="00101E27">
        <w:rPr>
          <w:b/>
          <w:bCs/>
        </w:rPr>
        <w:t>ho</w:t>
      </w:r>
      <w:r w:rsidRPr="008B4366">
        <w:rPr>
          <w:b/>
          <w:bCs/>
        </w:rPr>
        <w:t xml:space="preserve"> </w:t>
      </w:r>
      <w:r w:rsidR="005151A6" w:rsidRPr="008B4366">
        <w:t xml:space="preserve">foram </w:t>
      </w:r>
      <w:r w:rsidR="00B27C1E">
        <w:t>415</w:t>
      </w:r>
      <w:r w:rsidR="005151A6" w:rsidRPr="008B4366">
        <w:t xml:space="preserve"> notificações, em</w:t>
      </w:r>
      <w:r w:rsidRPr="008B4366">
        <w:t xml:space="preserve"> média</w:t>
      </w:r>
      <w:r w:rsidR="005151A6" w:rsidRPr="008B4366">
        <w:t xml:space="preserve"> </w:t>
      </w:r>
      <w:r w:rsidR="00B27C1E">
        <w:t>13</w:t>
      </w:r>
      <w:r w:rsidR="005151A6" w:rsidRPr="008B4366">
        <w:t xml:space="preserve"> </w:t>
      </w:r>
      <w:r w:rsidRPr="008B4366">
        <w:t>casos notificados por dia.</w:t>
      </w:r>
      <w:r w:rsidR="005151A6" w:rsidRPr="008B4366">
        <w:t xml:space="preserve"> No </w:t>
      </w:r>
      <w:r w:rsidR="005151A6" w:rsidRPr="008B4366">
        <w:rPr>
          <w:i/>
          <w:iCs/>
        </w:rPr>
        <w:t>ranking</w:t>
      </w:r>
      <w:r w:rsidR="005151A6" w:rsidRPr="008B4366">
        <w:t xml:space="preserve"> </w:t>
      </w:r>
      <w:r w:rsidR="000E017C" w:rsidRPr="008B4366">
        <w:t xml:space="preserve">top 3 </w:t>
      </w:r>
      <w:r w:rsidR="005151A6" w:rsidRPr="008B4366">
        <w:t>de casos mais notificados temos: acidente por animais peçonhentos (</w:t>
      </w:r>
      <w:r w:rsidR="00B27C1E">
        <w:t>41</w:t>
      </w:r>
      <w:r w:rsidR="005151A6" w:rsidRPr="008B4366">
        <w:t>%</w:t>
      </w:r>
      <w:r w:rsidR="005F6D8B">
        <w:t xml:space="preserve">, n= </w:t>
      </w:r>
      <w:r w:rsidR="00B27C1E">
        <w:t>170</w:t>
      </w:r>
      <w:r w:rsidR="005151A6" w:rsidRPr="008B4366">
        <w:t xml:space="preserve">); </w:t>
      </w:r>
      <w:r w:rsidR="00101E27">
        <w:t>HIV/AIDS</w:t>
      </w:r>
      <w:r w:rsidR="00665D70" w:rsidRPr="008B4366">
        <w:t xml:space="preserve"> (</w:t>
      </w:r>
      <w:r w:rsidR="00101E27">
        <w:t>9</w:t>
      </w:r>
      <w:r w:rsidR="00665D70">
        <w:t>,</w:t>
      </w:r>
      <w:r w:rsidR="00B27C1E">
        <w:t>2</w:t>
      </w:r>
      <w:r w:rsidR="00665D70" w:rsidRPr="008B4366">
        <w:t>%</w:t>
      </w:r>
      <w:r w:rsidR="005F6D8B">
        <w:t xml:space="preserve">, n= </w:t>
      </w:r>
      <w:r w:rsidR="00B27C1E">
        <w:t>38</w:t>
      </w:r>
      <w:r w:rsidR="00665D70" w:rsidRPr="008B4366">
        <w:t>)</w:t>
      </w:r>
      <w:r w:rsidR="00665D70">
        <w:t xml:space="preserve">; e </w:t>
      </w:r>
      <w:r w:rsidR="00B27C1E">
        <w:t>tuberculose</w:t>
      </w:r>
      <w:r w:rsidR="005151A6" w:rsidRPr="008B4366">
        <w:t xml:space="preserve"> (</w:t>
      </w:r>
      <w:r w:rsidR="00B27C1E">
        <w:t>9,2</w:t>
      </w:r>
      <w:r w:rsidR="005151A6" w:rsidRPr="008B4366">
        <w:t>%</w:t>
      </w:r>
      <w:r w:rsidR="005F6D8B">
        <w:t xml:space="preserve">, n= </w:t>
      </w:r>
      <w:r w:rsidR="00B27C1E">
        <w:t>38</w:t>
      </w:r>
      <w:r w:rsidR="005151A6" w:rsidRPr="008B4366">
        <w:t>)</w:t>
      </w:r>
      <w:r w:rsidR="00665D70">
        <w:t>.</w:t>
      </w:r>
    </w:p>
    <w:p w14:paraId="3CBF9CDC" w14:textId="77777777" w:rsidR="00425F36" w:rsidRDefault="00425F36" w:rsidP="007D6913">
      <w:pPr>
        <w:spacing w:line="360" w:lineRule="auto"/>
        <w:ind w:right="1" w:firstLine="700"/>
        <w:jc w:val="both"/>
      </w:pPr>
    </w:p>
    <w:p w14:paraId="33835C1D" w14:textId="19D44DF4" w:rsidR="003217F9" w:rsidRPr="00B851D6" w:rsidRDefault="00B851D6"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2" w:name="_Toc239146523"/>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Taxa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e Mortalidade Institucional</w:t>
      </w:r>
      <w:bookmarkEnd w:id="72"/>
    </w:p>
    <w:p w14:paraId="5171A0EC" w14:textId="77777777" w:rsidR="003217F9" w:rsidRDefault="00B86879" w:rsidP="007D6913">
      <w:pPr>
        <w:spacing w:line="360" w:lineRule="auto"/>
        <w:ind w:right="1" w:firstLine="700"/>
        <w:jc w:val="both"/>
      </w:pPr>
      <w:r>
        <w:t>A taxa de mortalidade institucional é a relação percentual entre o número de óbitos que ocorreram depois de decorridas pelo menos 24 horas da admissão hospitalar do paciente, em um mês, e o número de pacientes que tiveram saída do hospital no mesmo período. Este indicador destina-se ao monitoramento da qualidade da assistência com vistas ao planejamento de ações que contribuam para uma maior efetividade e eficiência do cuidado à saúde.</w:t>
      </w:r>
    </w:p>
    <w:p w14:paraId="4E31A346" w14:textId="77777777" w:rsidR="00BB0F9F" w:rsidRDefault="00BB0F9F" w:rsidP="007D6913">
      <w:pPr>
        <w:spacing w:line="360" w:lineRule="auto"/>
        <w:ind w:right="1" w:firstLine="700"/>
        <w:jc w:val="both"/>
      </w:pPr>
    </w:p>
    <w:p w14:paraId="27C59CC8" w14:textId="3439D202" w:rsidR="007D6913" w:rsidRDefault="007D6913" w:rsidP="007D6913">
      <w:pPr>
        <w:pStyle w:val="Legenda"/>
        <w:keepNext/>
        <w:spacing w:after="120"/>
      </w:pPr>
      <w:bookmarkStart w:id="73" w:name="_Toc239146540"/>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6</w:t>
      </w:r>
      <w:r w:rsidRPr="00BB0F9F">
        <w:rPr>
          <w:b/>
          <w:bCs/>
          <w:noProof/>
        </w:rPr>
        <w:fldChar w:fldCharType="end"/>
      </w:r>
      <w:r w:rsidRPr="00BB0F9F">
        <w:rPr>
          <w:b/>
          <w:bCs/>
        </w:rPr>
        <w:t>.</w:t>
      </w:r>
      <w:r>
        <w:t xml:space="preserve"> Taxa de Mortalidade Institucional, 2026.</w:t>
      </w:r>
      <w:bookmarkEnd w:id="73"/>
    </w:p>
    <w:p w14:paraId="0F375627" w14:textId="6F7233FA" w:rsidR="003217F9" w:rsidRDefault="00B27C1E">
      <w:pPr>
        <w:spacing w:line="360" w:lineRule="auto"/>
        <w:ind w:right="579"/>
        <w:jc w:val="both"/>
      </w:pPr>
      <w:r w:rsidRPr="00B27C1E">
        <w:rPr>
          <w:noProof/>
        </w:rPr>
        <w:drawing>
          <wp:inline distT="0" distB="0" distL="0" distR="0" wp14:anchorId="38A1ECAB" wp14:editId="245C9B53">
            <wp:extent cx="5715000" cy="2193593"/>
            <wp:effectExtent l="152400" t="133350" r="152400" b="168910"/>
            <wp:docPr id="34165765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790" cy="21938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59C3F22" w14:textId="77777777" w:rsidR="00684392" w:rsidRDefault="00684392" w:rsidP="00684392">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Relatório de Resumo por Unidade de Internação- SOULMV.</w:t>
      </w:r>
    </w:p>
    <w:p w14:paraId="21D78F2C" w14:textId="77777777" w:rsidR="00684392" w:rsidRDefault="00684392">
      <w:pPr>
        <w:spacing w:line="360" w:lineRule="auto"/>
        <w:ind w:right="579"/>
        <w:jc w:val="both"/>
      </w:pPr>
    </w:p>
    <w:p w14:paraId="58F0D688" w14:textId="58B49B6E" w:rsidR="003217F9" w:rsidRDefault="00B86879" w:rsidP="007D6913">
      <w:pPr>
        <w:spacing w:before="240" w:after="240" w:line="360" w:lineRule="auto"/>
        <w:ind w:right="1" w:firstLine="700"/>
        <w:jc w:val="both"/>
      </w:pPr>
      <w:r>
        <w:t xml:space="preserve">A taxa de mortalidade institucional no mês de </w:t>
      </w:r>
      <w:r w:rsidR="005F6D8B">
        <w:rPr>
          <w:b/>
          <w:bCs/>
        </w:rPr>
        <w:t>ju</w:t>
      </w:r>
      <w:r w:rsidR="002818D5">
        <w:rPr>
          <w:b/>
          <w:bCs/>
        </w:rPr>
        <w:t>l</w:t>
      </w:r>
      <w:r w:rsidR="005F6D8B">
        <w:rPr>
          <w:b/>
          <w:bCs/>
        </w:rPr>
        <w:t>ho</w:t>
      </w:r>
      <w:r>
        <w:rPr>
          <w:b/>
          <w:bCs/>
        </w:rPr>
        <w:t xml:space="preserve"> </w:t>
      </w:r>
      <w:r>
        <w:t xml:space="preserve">foi de </w:t>
      </w:r>
      <w:r w:rsidR="00B27C1E">
        <w:t>8,68</w:t>
      </w:r>
      <w:r>
        <w:t xml:space="preserve">%, resultado de </w:t>
      </w:r>
      <w:r w:rsidR="005F6D8B">
        <w:t>21</w:t>
      </w:r>
      <w:r>
        <w:t xml:space="preserve"> óbitos de pacientes com período de internação superior a 24 horas.</w:t>
      </w:r>
    </w:p>
    <w:p w14:paraId="2A62FA5F" w14:textId="77777777" w:rsidR="003217F9" w:rsidRDefault="00B86879" w:rsidP="007D6913">
      <w:pPr>
        <w:spacing w:before="240" w:after="240" w:line="360" w:lineRule="auto"/>
        <w:ind w:right="1" w:firstLine="700"/>
        <w:jc w:val="both"/>
      </w:pPr>
      <w:r>
        <w:t xml:space="preserve">Segundo o </w:t>
      </w:r>
      <w:r>
        <w:rPr>
          <w:b/>
          <w:bCs/>
        </w:rPr>
        <w:t>Departamento de Informática do SUS (DATASUS/SIH-SUS)</w:t>
      </w:r>
      <w:r>
        <w:t xml:space="preserve">, a taxa média de mortalidade hospitalar em hospitais públicos brasileiros gira em torno de </w:t>
      </w:r>
      <w:r>
        <w:rPr>
          <w:b/>
          <w:bCs/>
        </w:rPr>
        <w:t>3% a 6%</w:t>
      </w:r>
      <w:r>
        <w:t xml:space="preserve"> do total de internações, variando conforme perfil do hospital (Ministério da Saúde – SIH/SUS, 2023).</w:t>
      </w:r>
    </w:p>
    <w:p w14:paraId="322BD59F" w14:textId="77777777" w:rsidR="003217F9" w:rsidRDefault="00B86879" w:rsidP="007D6913">
      <w:pPr>
        <w:spacing w:before="240" w:after="240" w:line="360" w:lineRule="auto"/>
        <w:ind w:right="1" w:firstLine="700"/>
        <w:jc w:val="both"/>
      </w:pPr>
      <w:r>
        <w:t xml:space="preserve">Em hospitais de </w:t>
      </w:r>
      <w:r>
        <w:rPr>
          <w:b/>
          <w:bCs/>
        </w:rPr>
        <w:t>referência em infectologia</w:t>
      </w:r>
      <w:r>
        <w:t xml:space="preserve">, a taxa de mortalidade institucional tende a ser superior à média nacional, porque atendem predominantemente pacientes graves, com imunossupressão e doenças oportunistas. Como principal referência temos o Instituto de Infectologia Emílio Ribas (IIER), cuja taxa de mortalidade hospitalar ficou em </w:t>
      </w:r>
      <w:r>
        <w:lastRenderedPageBreak/>
        <w:t>torno de 11,8% em 2023, valor compatível com a média histórica de 10–13% encontrada em anos anteriores (Secretaria de Estado da Saúde - São Paulo, 2023).</w:t>
      </w:r>
    </w:p>
    <w:p w14:paraId="55192C03" w14:textId="77777777" w:rsidR="00425F36" w:rsidRDefault="00425F36" w:rsidP="007D6913">
      <w:pPr>
        <w:spacing w:before="240" w:after="240" w:line="360" w:lineRule="auto"/>
        <w:ind w:right="1" w:firstLine="700"/>
        <w:jc w:val="both"/>
      </w:pPr>
    </w:p>
    <w:p w14:paraId="113B04E0" w14:textId="087BD598" w:rsidR="003217F9" w:rsidRPr="00B851D6" w:rsidRDefault="00B851D6"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4" w:name="_Toc239146524"/>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Taxa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e Infecção Hospitalar (</w:t>
      </w:r>
      <w:r>
        <w:rPr>
          <w:rStyle w:val="nfaseIntensa"/>
          <w:rFonts w:ascii="Arial" w:hAnsi="Arial" w:cs="Arial"/>
          <w:b/>
          <w:bCs w:val="0"/>
          <w:i w:val="0"/>
          <w:iCs w:val="0"/>
          <w:color w:val="auto"/>
          <w:sz w:val="28"/>
          <w:szCs w:val="28"/>
          <w14:textOutline w14:w="9525" w14:cap="rnd" w14:cmpd="sng" w14:algn="ctr">
            <w14:noFill/>
            <w14:prstDash w14:val="solid"/>
            <w14:bevel/>
          </w14:textOutline>
        </w:rPr>
        <w:t>IRAS</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w:t>
      </w:r>
      <w:bookmarkEnd w:id="74"/>
    </w:p>
    <w:p w14:paraId="2036C2AB" w14:textId="77777777" w:rsidR="003217F9" w:rsidRDefault="00B86879" w:rsidP="007D6913">
      <w:pPr>
        <w:spacing w:before="200" w:after="200" w:line="360" w:lineRule="auto"/>
        <w:ind w:right="1" w:firstLine="720"/>
        <w:jc w:val="both"/>
      </w:pPr>
      <w:r>
        <w:rPr>
          <w:b/>
          <w:bCs/>
        </w:rPr>
        <w:t xml:space="preserve">Conceituação: </w:t>
      </w:r>
      <w:r>
        <w:t>A taxa de infecção hospitalar expressa a proporção de pacientes internados que adquiriram uma infecção relacionada à assistência à saúde (IRAS). É um indicador de qualidade assistencial e segurança do paciente, sendo monitorado de forma obrigatória pela ANVISA através do Programa Nacional de Prevenção e Controle de Infecções Relacionadas à Assistência à Saúde (PNPCIRAS).</w:t>
      </w:r>
    </w:p>
    <w:p w14:paraId="6FD6E3EC" w14:textId="77777777" w:rsidR="003217F9" w:rsidRDefault="00B86879" w:rsidP="007D6913">
      <w:pPr>
        <w:spacing w:before="200" w:after="200" w:line="360" w:lineRule="auto"/>
        <w:ind w:right="1" w:firstLine="720"/>
        <w:jc w:val="both"/>
      </w:pPr>
      <w:r>
        <w:rPr>
          <w:b/>
          <w:bCs/>
        </w:rPr>
        <w:t>Fórmula</w:t>
      </w:r>
      <w:r>
        <w:t>: [nº de pacientes com infecção hospitalar no período / nº total de pacientes internados no mesmo período] x 100.</w:t>
      </w:r>
    </w:p>
    <w:p w14:paraId="6780CE37" w14:textId="77777777" w:rsidR="00540CF8" w:rsidRDefault="00540CF8" w:rsidP="007D6913">
      <w:pPr>
        <w:spacing w:before="200" w:after="200" w:line="360" w:lineRule="auto"/>
        <w:ind w:right="1" w:firstLine="720"/>
        <w:jc w:val="both"/>
      </w:pPr>
    </w:p>
    <w:p w14:paraId="6A3F5D53" w14:textId="286419E2" w:rsidR="00684392" w:rsidRDefault="00684392" w:rsidP="00684392">
      <w:pPr>
        <w:pStyle w:val="Legenda"/>
        <w:keepNext/>
        <w:spacing w:after="120"/>
      </w:pPr>
      <w:bookmarkStart w:id="75" w:name="_Toc239146541"/>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7</w:t>
      </w:r>
      <w:r w:rsidRPr="00BB0F9F">
        <w:rPr>
          <w:b/>
          <w:bCs/>
          <w:noProof/>
        </w:rPr>
        <w:fldChar w:fldCharType="end"/>
      </w:r>
      <w:r w:rsidRPr="00BB0F9F">
        <w:rPr>
          <w:b/>
          <w:bCs/>
        </w:rPr>
        <w:t>.</w:t>
      </w:r>
      <w:r>
        <w:t xml:space="preserve"> Taxa de IRAS, 2026.</w:t>
      </w:r>
      <w:bookmarkEnd w:id="75"/>
    </w:p>
    <w:p w14:paraId="21F2D1B8" w14:textId="792043FA" w:rsidR="003217F9" w:rsidRDefault="00B27C1E" w:rsidP="00684392">
      <w:pPr>
        <w:spacing w:before="200"/>
        <w:rPr>
          <w:b/>
          <w:bCs/>
          <w:color w:val="3C78D8"/>
          <w:sz w:val="24"/>
          <w:szCs w:val="24"/>
        </w:rPr>
      </w:pPr>
      <w:r>
        <w:rPr>
          <w:noProof/>
        </w:rPr>
        <w:drawing>
          <wp:inline distT="0" distB="0" distL="0" distR="0" wp14:anchorId="5A9B3298" wp14:editId="51DD2473">
            <wp:extent cx="5654040" cy="2174489"/>
            <wp:effectExtent l="152400" t="133350" r="156210" b="168910"/>
            <wp:docPr id="207902942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1355" cy="21773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362EE560" w14:textId="5EA78283" w:rsidR="00684392" w:rsidRDefault="00684392" w:rsidP="00684392">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PCIRAS - HDT.</w:t>
      </w:r>
    </w:p>
    <w:p w14:paraId="227B26D6" w14:textId="77777777" w:rsidR="00926979" w:rsidRDefault="00926979" w:rsidP="005F6D8B">
      <w:pPr>
        <w:spacing w:before="200" w:line="360" w:lineRule="auto"/>
        <w:ind w:right="1" w:firstLine="720"/>
        <w:jc w:val="both"/>
      </w:pPr>
    </w:p>
    <w:p w14:paraId="7B64326B" w14:textId="769D3B3A" w:rsidR="003217F9" w:rsidRPr="005F6D8B" w:rsidRDefault="00684392" w:rsidP="00684392">
      <w:pPr>
        <w:spacing w:before="200" w:after="200" w:line="360" w:lineRule="auto"/>
        <w:ind w:right="1" w:firstLine="720"/>
        <w:jc w:val="both"/>
      </w:pPr>
      <w:r w:rsidRPr="005F6D8B">
        <w:t xml:space="preserve">Em </w:t>
      </w:r>
      <w:r w:rsidR="0064116F">
        <w:rPr>
          <w:b/>
          <w:bCs/>
        </w:rPr>
        <w:t>jul</w:t>
      </w:r>
      <w:r w:rsidR="005F6D8B">
        <w:rPr>
          <w:b/>
          <w:bCs/>
        </w:rPr>
        <w:t>ho</w:t>
      </w:r>
      <w:r w:rsidRPr="005F6D8B">
        <w:t xml:space="preserve"> a taxa de infecção hospitalar ficou em </w:t>
      </w:r>
      <w:r w:rsidR="005F6D8B">
        <w:t>1,</w:t>
      </w:r>
      <w:r w:rsidR="005E5253">
        <w:t>19</w:t>
      </w:r>
      <w:r w:rsidRPr="005F6D8B">
        <w:t xml:space="preserve">%, </w:t>
      </w:r>
      <w:r w:rsidR="005E5253">
        <w:t>acima</w:t>
      </w:r>
      <w:r w:rsidRPr="005F6D8B">
        <w:t xml:space="preserve"> da tolerância</w:t>
      </w:r>
      <w:r w:rsidR="00E40118" w:rsidRPr="005F6D8B">
        <w:t xml:space="preserve">. A média em 2026 </w:t>
      </w:r>
      <w:r w:rsidR="0035727F" w:rsidRPr="005F6D8B">
        <w:t>está em 0,</w:t>
      </w:r>
      <w:r w:rsidR="005E5253">
        <w:t>72</w:t>
      </w:r>
      <w:r w:rsidR="0035727F" w:rsidRPr="005F6D8B">
        <w:t>%</w:t>
      </w:r>
      <w:r w:rsidRPr="005F6D8B">
        <w:t>. A tolerância definida para unidade, conforme PCIRAS 202</w:t>
      </w:r>
      <w:r w:rsidR="003432CE" w:rsidRPr="005F6D8B">
        <w:t>6</w:t>
      </w:r>
      <w:r w:rsidRPr="005F6D8B">
        <w:t xml:space="preserve">, é de </w:t>
      </w:r>
      <w:r w:rsidR="003432CE" w:rsidRPr="005F6D8B">
        <w:t>1,0</w:t>
      </w:r>
      <w:r w:rsidRPr="005F6D8B">
        <w:t>%. Na</w:t>
      </w:r>
      <w:r w:rsidR="00B86879" w:rsidRPr="005F6D8B">
        <w:t xml:space="preserve"> média nacional, </w:t>
      </w:r>
      <w:r w:rsidRPr="005F6D8B">
        <w:t xml:space="preserve">a </w:t>
      </w:r>
      <w:r w:rsidR="00B86879" w:rsidRPr="005F6D8B">
        <w:t xml:space="preserve">taxa global de infecção hospitalar costuma variar entre 3% e 15% dos pacientes internados. </w:t>
      </w:r>
    </w:p>
    <w:p w14:paraId="2975F4B8" w14:textId="77777777" w:rsidR="00215BD3" w:rsidRDefault="00215BD3" w:rsidP="00684392">
      <w:pPr>
        <w:spacing w:before="200" w:after="200" w:line="360" w:lineRule="auto"/>
        <w:ind w:right="1" w:firstLine="720"/>
        <w:jc w:val="both"/>
      </w:pPr>
    </w:p>
    <w:p w14:paraId="6A456BB7" w14:textId="06165122" w:rsidR="003217F9" w:rsidRPr="00B851D6" w:rsidRDefault="00B851D6"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6" w:name="_Toc239146525"/>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 xml:space="preserve">Densidade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Incidência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w:t>
      </w:r>
      <w:r>
        <w:rPr>
          <w:rStyle w:val="nfaseIntensa"/>
          <w:rFonts w:ascii="Arial" w:hAnsi="Arial" w:cs="Arial"/>
          <w:b/>
          <w:bCs w:val="0"/>
          <w:i w:val="0"/>
          <w:iCs w:val="0"/>
          <w:color w:val="auto"/>
          <w:sz w:val="28"/>
          <w:szCs w:val="28"/>
          <w14:textOutline w14:w="9525" w14:cap="rnd" w14:cmpd="sng" w14:algn="ctr">
            <w14:noFill/>
            <w14:prstDash w14:val="solid"/>
            <w14:bevel/>
          </w14:textOutline>
        </w:rPr>
        <w:t>IRAS</w:t>
      </w:r>
      <w:bookmarkEnd w:id="76"/>
    </w:p>
    <w:p w14:paraId="04424984" w14:textId="77777777" w:rsidR="003217F9" w:rsidRDefault="00B86879" w:rsidP="00684392">
      <w:pPr>
        <w:spacing w:before="200" w:after="200" w:line="360" w:lineRule="auto"/>
        <w:ind w:right="1" w:firstLine="720"/>
        <w:jc w:val="both"/>
      </w:pPr>
      <w:r>
        <w:rPr>
          <w:b/>
          <w:bCs/>
        </w:rPr>
        <w:t xml:space="preserve">Conceituação: </w:t>
      </w:r>
      <w:r>
        <w:t>Diferente da taxa simples (que considera apenas número de pacientes internados), a densidade de incidência relaciona casos de IRAS ao tempo de uso de dispositivos invasivos ou dias de internação, permitindo comparações mais adequadas entre serviços de saúde com perfis diferentes de pacientes e ocupação.</w:t>
      </w:r>
    </w:p>
    <w:p w14:paraId="7E0AEDFE" w14:textId="77777777" w:rsidR="003217F9" w:rsidRDefault="00B86879" w:rsidP="00684392">
      <w:pPr>
        <w:spacing w:before="200" w:after="200" w:line="360" w:lineRule="auto"/>
        <w:ind w:right="1" w:firstLine="720"/>
        <w:jc w:val="both"/>
      </w:pPr>
      <w:r>
        <w:rPr>
          <w:b/>
          <w:bCs/>
        </w:rPr>
        <w:t>Fórmula</w:t>
      </w:r>
      <w:r>
        <w:t>: [nº de novos casos de IRAS em determinado período / nº paciente-dia (ou dispositivo-dia) no mesmo período] x 1000.</w:t>
      </w:r>
    </w:p>
    <w:p w14:paraId="61F65373" w14:textId="77777777" w:rsidR="00540CF8" w:rsidRDefault="00540CF8" w:rsidP="00684392">
      <w:pPr>
        <w:spacing w:before="200" w:after="200" w:line="360" w:lineRule="auto"/>
        <w:ind w:right="1" w:firstLine="720"/>
        <w:jc w:val="both"/>
        <w:rPr>
          <w:b/>
          <w:bCs/>
          <w:color w:val="3C78D8"/>
          <w:sz w:val="24"/>
          <w:szCs w:val="24"/>
        </w:rPr>
      </w:pPr>
    </w:p>
    <w:p w14:paraId="2E702B51" w14:textId="79D99868" w:rsidR="00E2494E" w:rsidRDefault="00E2494E" w:rsidP="00E2494E">
      <w:pPr>
        <w:pStyle w:val="Legenda"/>
        <w:keepNext/>
        <w:spacing w:after="120"/>
      </w:pPr>
      <w:bookmarkStart w:id="77" w:name="_Toc239146542"/>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8</w:t>
      </w:r>
      <w:r w:rsidRPr="00BB0F9F">
        <w:rPr>
          <w:b/>
          <w:bCs/>
          <w:noProof/>
        </w:rPr>
        <w:fldChar w:fldCharType="end"/>
      </w:r>
      <w:r w:rsidRPr="00BB0F9F">
        <w:rPr>
          <w:b/>
          <w:bCs/>
        </w:rPr>
        <w:t>.</w:t>
      </w:r>
      <w:r>
        <w:t xml:space="preserve"> Densidade de incidência de IRAS, 2026.</w:t>
      </w:r>
      <w:bookmarkEnd w:id="77"/>
    </w:p>
    <w:p w14:paraId="04592D73" w14:textId="35E501F9" w:rsidR="003217F9" w:rsidRDefault="005E5253" w:rsidP="00E2494E">
      <w:pPr>
        <w:spacing w:before="200" w:line="360" w:lineRule="auto"/>
        <w:ind w:right="559"/>
        <w:jc w:val="both"/>
      </w:pPr>
      <w:r w:rsidRPr="005E5253">
        <w:rPr>
          <w:noProof/>
        </w:rPr>
        <w:drawing>
          <wp:inline distT="0" distB="0" distL="0" distR="0" wp14:anchorId="281C93AA" wp14:editId="0DC02E3D">
            <wp:extent cx="5638800" cy="2168628"/>
            <wp:effectExtent l="152400" t="133350" r="152400" b="174625"/>
            <wp:docPr id="168117902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1106" cy="2169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FD441F5" w14:textId="77777777" w:rsidR="00E2494E" w:rsidRDefault="00E2494E" w:rsidP="00E2494E">
      <w:pPr>
        <w:pBdr>
          <w:top w:val="nil"/>
          <w:left w:val="nil"/>
          <w:bottom w:val="nil"/>
          <w:right w:val="nil"/>
          <w:between w:val="nil"/>
        </w:pBdr>
        <w:rPr>
          <w:color w:val="000000"/>
          <w:sz w:val="16"/>
          <w:szCs w:val="16"/>
        </w:rPr>
      </w:pPr>
      <w:r>
        <w:rPr>
          <w:b/>
          <w:color w:val="000000"/>
          <w:sz w:val="16"/>
          <w:szCs w:val="16"/>
        </w:rPr>
        <w:t xml:space="preserve">Fonte: </w:t>
      </w:r>
      <w:r>
        <w:rPr>
          <w:color w:val="000000"/>
          <w:sz w:val="16"/>
          <w:szCs w:val="16"/>
        </w:rPr>
        <w:t>PCIRAS - HDT.</w:t>
      </w:r>
    </w:p>
    <w:p w14:paraId="7E8EFDF8" w14:textId="77777777" w:rsidR="00926979" w:rsidRDefault="00926979" w:rsidP="00E2494E">
      <w:pPr>
        <w:keepNext/>
        <w:widowControl w:val="0"/>
        <w:spacing w:before="200" w:line="360" w:lineRule="auto"/>
        <w:ind w:right="1" w:firstLine="720"/>
        <w:jc w:val="both"/>
      </w:pPr>
    </w:p>
    <w:p w14:paraId="6C315823" w14:textId="567C35AF" w:rsidR="003217F9" w:rsidRDefault="00B86879" w:rsidP="00E2494E">
      <w:pPr>
        <w:keepNext/>
        <w:widowControl w:val="0"/>
        <w:spacing w:before="200" w:line="360" w:lineRule="auto"/>
        <w:ind w:right="1" w:firstLine="720"/>
        <w:jc w:val="both"/>
      </w:pPr>
      <w:r>
        <w:t xml:space="preserve">A densidade em </w:t>
      </w:r>
      <w:r w:rsidR="0064116F">
        <w:rPr>
          <w:b/>
          <w:bCs/>
        </w:rPr>
        <w:t>jul</w:t>
      </w:r>
      <w:r w:rsidR="005F6D8B">
        <w:rPr>
          <w:b/>
          <w:bCs/>
        </w:rPr>
        <w:t>ho</w:t>
      </w:r>
      <w:r>
        <w:rPr>
          <w:b/>
          <w:bCs/>
        </w:rPr>
        <w:t xml:space="preserve"> </w:t>
      </w:r>
      <w:r>
        <w:t xml:space="preserve">foi de </w:t>
      </w:r>
      <w:r w:rsidR="005E5253">
        <w:t>9,7</w:t>
      </w:r>
      <w:r>
        <w:t>%</w:t>
      </w:r>
      <w:r>
        <w:rPr>
          <w:vertAlign w:val="subscript"/>
        </w:rPr>
        <w:t>o</w:t>
      </w:r>
      <w:r w:rsidR="00684392">
        <w:t>.</w:t>
      </w:r>
      <w:r w:rsidR="00E62E3B">
        <w:t xml:space="preserve"> A tolerância definida para unidade, conforme PCIRAS 2026, é de 10%.</w:t>
      </w:r>
      <w:r w:rsidR="00275B95">
        <w:t xml:space="preserve"> A média de 2026 está em 8,</w:t>
      </w:r>
      <w:r w:rsidR="005E5253">
        <w:t>47</w:t>
      </w:r>
      <w:r w:rsidR="00275B95">
        <w:t>%</w:t>
      </w:r>
      <w:r w:rsidR="00275B95">
        <w:rPr>
          <w:vertAlign w:val="subscript"/>
        </w:rPr>
        <w:t>o.</w:t>
      </w:r>
    </w:p>
    <w:p w14:paraId="2AACF5E2" w14:textId="77777777" w:rsidR="003217F9" w:rsidRDefault="003217F9">
      <w:pPr>
        <w:spacing w:before="200" w:after="200"/>
      </w:pPr>
    </w:p>
    <w:p w14:paraId="48619799" w14:textId="47517BD9" w:rsidR="003217F9" w:rsidRPr="00B851D6" w:rsidRDefault="00B851D6"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78" w:name="_Toc239146526"/>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Taxa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e Eventos Adversos Notificados</w:t>
      </w:r>
      <w:bookmarkEnd w:id="78"/>
    </w:p>
    <w:p w14:paraId="6301A0C5" w14:textId="77777777" w:rsidR="003217F9" w:rsidRDefault="00B86879" w:rsidP="0032530F">
      <w:pPr>
        <w:spacing w:before="200" w:after="200" w:line="360" w:lineRule="auto"/>
        <w:ind w:right="1"/>
        <w:jc w:val="both"/>
      </w:pPr>
      <w:r>
        <w:tab/>
      </w:r>
      <w:r>
        <w:rPr>
          <w:b/>
          <w:bCs/>
        </w:rPr>
        <w:t>Conceituação</w:t>
      </w:r>
      <w:r>
        <w:t xml:space="preserve">: Mede a frequência com que pacientes internados sofrem danos não intencionais decorrentes do cuidado prestado durante a assistência hospitalar, os quais poderiam ou não ser evitáveis. Monitorar a segurança do paciente e avaliar a qualidade da </w:t>
      </w:r>
      <w:r>
        <w:lastRenderedPageBreak/>
        <w:t>assistência, permitindo identificar falhas nos processos de cuidado, prevenir recorrências e promover melhorias contínuas.</w:t>
      </w:r>
    </w:p>
    <w:p w14:paraId="50819DC0" w14:textId="77777777" w:rsidR="003217F9" w:rsidRDefault="00B86879" w:rsidP="00CC6581">
      <w:pPr>
        <w:numPr>
          <w:ilvl w:val="0"/>
          <w:numId w:val="4"/>
        </w:numPr>
        <w:spacing w:after="200" w:line="360" w:lineRule="auto"/>
        <w:ind w:right="579"/>
        <w:jc w:val="both"/>
      </w:pPr>
      <w:r>
        <w:rPr>
          <w:b/>
          <w:bCs/>
        </w:rPr>
        <w:t>Fórmula</w:t>
      </w:r>
      <w:r>
        <w:t>: [nº de eventos adversos notificados no período / nº total de pacientes internados no mesmo período] x 100.</w:t>
      </w:r>
    </w:p>
    <w:p w14:paraId="18886282" w14:textId="77777777" w:rsidR="00540CF8" w:rsidRDefault="00540CF8" w:rsidP="00540CF8">
      <w:pPr>
        <w:spacing w:after="200" w:line="360" w:lineRule="auto"/>
        <w:ind w:left="1440" w:right="579"/>
        <w:jc w:val="both"/>
      </w:pPr>
    </w:p>
    <w:p w14:paraId="0E7EB990" w14:textId="6F594E30" w:rsidR="009C2446" w:rsidRDefault="009C2446" w:rsidP="009C2446">
      <w:pPr>
        <w:pStyle w:val="Legenda"/>
        <w:keepNext/>
        <w:spacing w:after="120"/>
      </w:pPr>
      <w:bookmarkStart w:id="79" w:name="_Toc239146543"/>
      <w:r w:rsidRPr="00BB0F9F">
        <w:rPr>
          <w:b/>
          <w:bCs/>
        </w:rPr>
        <w:t xml:space="preserve">Gráfico </w:t>
      </w:r>
      <w:r w:rsidRPr="00BB0F9F">
        <w:rPr>
          <w:b/>
          <w:bCs/>
        </w:rPr>
        <w:fldChar w:fldCharType="begin"/>
      </w:r>
      <w:r w:rsidRPr="00BB0F9F">
        <w:rPr>
          <w:b/>
          <w:bCs/>
        </w:rPr>
        <w:instrText xml:space="preserve"> SEQ Gráfico \* ARABIC </w:instrText>
      </w:r>
      <w:r w:rsidRPr="00BB0F9F">
        <w:rPr>
          <w:b/>
          <w:bCs/>
        </w:rPr>
        <w:fldChar w:fldCharType="separate"/>
      </w:r>
      <w:r w:rsidR="00BE72B5">
        <w:rPr>
          <w:b/>
          <w:bCs/>
          <w:noProof/>
        </w:rPr>
        <w:t>9</w:t>
      </w:r>
      <w:r w:rsidRPr="00BB0F9F">
        <w:rPr>
          <w:b/>
          <w:bCs/>
          <w:noProof/>
        </w:rPr>
        <w:fldChar w:fldCharType="end"/>
      </w:r>
      <w:r w:rsidRPr="00BB0F9F">
        <w:rPr>
          <w:b/>
          <w:bCs/>
        </w:rPr>
        <w:t>.</w:t>
      </w:r>
      <w:r>
        <w:t xml:space="preserve"> </w:t>
      </w:r>
      <w:r w:rsidR="000E017C">
        <w:t>Taxa de eventos adversos</w:t>
      </w:r>
      <w:r>
        <w:t>, 2026.</w:t>
      </w:r>
      <w:bookmarkEnd w:id="79"/>
    </w:p>
    <w:p w14:paraId="178DB614" w14:textId="795CCABB" w:rsidR="003217F9" w:rsidRDefault="005E5253">
      <w:pPr>
        <w:spacing w:line="360" w:lineRule="auto"/>
        <w:ind w:right="579"/>
        <w:jc w:val="both"/>
      </w:pPr>
      <w:r w:rsidRPr="005E5253">
        <w:rPr>
          <w:noProof/>
        </w:rPr>
        <w:drawing>
          <wp:inline distT="0" distB="0" distL="0" distR="0" wp14:anchorId="2BB01FE6" wp14:editId="2B446E78">
            <wp:extent cx="5593080" cy="2290644"/>
            <wp:effectExtent l="152400" t="133350" r="160020" b="167005"/>
            <wp:docPr id="56309545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96887" cy="22922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7EEDAFF" w14:textId="57A06005" w:rsidR="009C2446" w:rsidRDefault="009C2446" w:rsidP="00B818BC">
      <w:pPr>
        <w:pBdr>
          <w:top w:val="nil"/>
          <w:left w:val="nil"/>
          <w:bottom w:val="nil"/>
          <w:right w:val="nil"/>
          <w:between w:val="nil"/>
        </w:pBdr>
        <w:spacing w:after="240"/>
        <w:rPr>
          <w:color w:val="000000"/>
          <w:sz w:val="16"/>
          <w:szCs w:val="16"/>
        </w:rPr>
      </w:pPr>
      <w:r>
        <w:rPr>
          <w:b/>
          <w:color w:val="000000"/>
          <w:sz w:val="16"/>
          <w:szCs w:val="16"/>
        </w:rPr>
        <w:t xml:space="preserve">Fonte: </w:t>
      </w:r>
      <w:r w:rsidRPr="009C2446">
        <w:rPr>
          <w:color w:val="000000"/>
          <w:sz w:val="16"/>
          <w:szCs w:val="16"/>
        </w:rPr>
        <w:t xml:space="preserve">Sistema </w:t>
      </w:r>
      <w:proofErr w:type="spellStart"/>
      <w:r w:rsidRPr="009C2446">
        <w:rPr>
          <w:color w:val="000000"/>
          <w:sz w:val="16"/>
          <w:szCs w:val="16"/>
        </w:rPr>
        <w:t>Epimed</w:t>
      </w:r>
      <w:proofErr w:type="spellEnd"/>
      <w:r w:rsidRPr="009C2446">
        <w:rPr>
          <w:color w:val="000000"/>
          <w:sz w:val="16"/>
          <w:szCs w:val="16"/>
        </w:rPr>
        <w:t xml:space="preserve"> Monitor.</w:t>
      </w:r>
    </w:p>
    <w:p w14:paraId="39246F89" w14:textId="77777777" w:rsidR="00926979" w:rsidRDefault="00926979" w:rsidP="0032530F">
      <w:pPr>
        <w:spacing w:after="240" w:line="360" w:lineRule="auto"/>
        <w:ind w:right="1" w:firstLine="708"/>
        <w:jc w:val="both"/>
      </w:pPr>
    </w:p>
    <w:p w14:paraId="2EB0DAC1" w14:textId="0B8FAB1E" w:rsidR="003217F9" w:rsidRDefault="00B86879" w:rsidP="0032530F">
      <w:pPr>
        <w:spacing w:after="240" w:line="360" w:lineRule="auto"/>
        <w:ind w:right="1" w:firstLine="708"/>
        <w:jc w:val="both"/>
      </w:pPr>
      <w:r>
        <w:t xml:space="preserve">Em </w:t>
      </w:r>
      <w:r w:rsidR="0064116F">
        <w:rPr>
          <w:b/>
          <w:bCs/>
        </w:rPr>
        <w:t>jul</w:t>
      </w:r>
      <w:r w:rsidR="00050F20">
        <w:rPr>
          <w:b/>
          <w:bCs/>
        </w:rPr>
        <w:t>ho</w:t>
      </w:r>
      <w:r>
        <w:rPr>
          <w:b/>
          <w:bCs/>
        </w:rPr>
        <w:t xml:space="preserve"> </w:t>
      </w:r>
      <w:r>
        <w:t xml:space="preserve">obteve-se uma taxa de </w:t>
      </w:r>
      <w:r w:rsidR="005E5253">
        <w:t>21</w:t>
      </w:r>
      <w:r>
        <w:t xml:space="preserve">%. </w:t>
      </w:r>
      <w:r w:rsidR="009C2446">
        <w:t>A tolerância definida para unidade é de 20%.</w:t>
      </w:r>
      <w:r w:rsidR="00050F20">
        <w:t xml:space="preserve"> A média de 2026 está em 1</w:t>
      </w:r>
      <w:r w:rsidR="005E5253">
        <w:t>9</w:t>
      </w:r>
      <w:r w:rsidR="00050F20">
        <w:t>%.</w:t>
      </w:r>
    </w:p>
    <w:p w14:paraId="150E2033" w14:textId="49845F06" w:rsidR="00BF0AD1" w:rsidRDefault="009332D8" w:rsidP="00BF0AD1">
      <w:pPr>
        <w:spacing w:after="240" w:line="360" w:lineRule="auto"/>
        <w:ind w:right="1" w:firstLine="720"/>
        <w:jc w:val="both"/>
      </w:pPr>
      <w:r>
        <w:t>A</w:t>
      </w:r>
      <w:r w:rsidR="00B86879">
        <w:t xml:space="preserve"> </w:t>
      </w:r>
      <w:r w:rsidR="00B86879" w:rsidRPr="009332D8">
        <w:rPr>
          <w:b/>
          <w:bCs/>
        </w:rPr>
        <w:t xml:space="preserve">média nacional estimada </w:t>
      </w:r>
      <w:r w:rsidRPr="009332D8">
        <w:rPr>
          <w:b/>
          <w:bCs/>
        </w:rPr>
        <w:t xml:space="preserve">é de </w:t>
      </w:r>
      <w:r w:rsidR="00B86879" w:rsidRPr="009332D8">
        <w:rPr>
          <w:b/>
          <w:bCs/>
        </w:rPr>
        <w:t>8</w:t>
      </w:r>
      <w:r w:rsidRPr="009332D8">
        <w:rPr>
          <w:b/>
          <w:bCs/>
        </w:rPr>
        <w:t xml:space="preserve"> a </w:t>
      </w:r>
      <w:r w:rsidR="00B86879" w:rsidRPr="009332D8">
        <w:rPr>
          <w:b/>
          <w:bCs/>
        </w:rPr>
        <w:t>12%</w:t>
      </w:r>
      <w:r w:rsidR="00B86879">
        <w:t xml:space="preserve"> de internações com eventos adversos. No entanto, é importante considerar que </w:t>
      </w:r>
      <w:r w:rsidR="00B86879" w:rsidRPr="009332D8">
        <w:rPr>
          <w:b/>
          <w:bCs/>
        </w:rPr>
        <w:t xml:space="preserve">hospitais de ensino e especializados em alta complexidade </w:t>
      </w:r>
      <w:r w:rsidR="00B86879">
        <w:t xml:space="preserve">costumam apresentar </w:t>
      </w:r>
      <w:r w:rsidR="00B86879" w:rsidRPr="009332D8">
        <w:rPr>
          <w:b/>
          <w:bCs/>
        </w:rPr>
        <w:t>maiores taxas de eventos adversos</w:t>
      </w:r>
      <w:r w:rsidR="00B86879">
        <w:t>, por características próprias: perfil dos pacientes mais graves e imunocomprometidos (ex.: HIV/aids, hepatites, tuberculose multirresistente, coinfecções); uso frequente de terapias invasivas, múltiplos antibióticos, imunossupressores e internações prolongadas; presença de residentes e equipes em formação, com maior probabilidade de erros relacionados ao aprendizado; maior cultura de notificação e vigilância, que tende a elevar o número de registros.</w:t>
      </w:r>
    </w:p>
    <w:p w14:paraId="3B384A29" w14:textId="77777777" w:rsidR="00050F20" w:rsidRDefault="00050F20" w:rsidP="00BF0AD1">
      <w:pPr>
        <w:spacing w:after="240" w:line="360" w:lineRule="auto"/>
        <w:ind w:right="1" w:firstLine="720"/>
        <w:jc w:val="both"/>
      </w:pPr>
    </w:p>
    <w:p w14:paraId="05939C45" w14:textId="40FDF228" w:rsidR="005E7F2A" w:rsidRDefault="005E7F2A" w:rsidP="005E7F2A">
      <w:pPr>
        <w:pStyle w:val="Legenda"/>
        <w:spacing w:after="0"/>
        <w:ind w:right="1"/>
      </w:pPr>
      <w:bookmarkStart w:id="80" w:name="_Toc222497496"/>
      <w:r w:rsidRPr="00BC779E">
        <w:rPr>
          <w:b/>
          <w:bCs/>
        </w:rPr>
        <w:lastRenderedPageBreak/>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4</w:t>
      </w:r>
      <w:r w:rsidRPr="00BC779E">
        <w:rPr>
          <w:b/>
          <w:bCs/>
        </w:rPr>
        <w:fldChar w:fldCharType="end"/>
      </w:r>
      <w:r>
        <w:t xml:space="preserve">. Notificação por tipo de incidente, </w:t>
      </w:r>
      <w:r w:rsidR="00050F20">
        <w:t>ju</w:t>
      </w:r>
      <w:r w:rsidR="0064116F">
        <w:t>l</w:t>
      </w:r>
      <w:r w:rsidR="00050F20">
        <w:t>ho</w:t>
      </w:r>
      <w:r>
        <w:t xml:space="preserve"> de 2026.</w:t>
      </w:r>
      <w:bookmarkEnd w:id="80"/>
    </w:p>
    <w:p w14:paraId="0F21A0E0" w14:textId="78DB320D" w:rsidR="00050F20" w:rsidRPr="00050F20" w:rsidRDefault="005E5253" w:rsidP="00050F20">
      <w:r w:rsidRPr="005E5253">
        <w:rPr>
          <w:noProof/>
        </w:rPr>
        <w:drawing>
          <wp:inline distT="0" distB="0" distL="0" distR="0" wp14:anchorId="5DBC687C" wp14:editId="68264765">
            <wp:extent cx="5372100" cy="345703"/>
            <wp:effectExtent l="152400" t="133350" r="152400" b="168910"/>
            <wp:docPr id="181673800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38000" name=""/>
                    <pic:cNvPicPr/>
                  </pic:nvPicPr>
                  <pic:blipFill>
                    <a:blip r:embed="rId19"/>
                    <a:stretch>
                      <a:fillRect/>
                    </a:stretch>
                  </pic:blipFill>
                  <pic:spPr>
                    <a:xfrm>
                      <a:off x="0" y="0"/>
                      <a:ext cx="5411088" cy="3482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37F54EE" w14:textId="5047B074" w:rsidR="00275B95" w:rsidRPr="00275B95" w:rsidRDefault="005E5253" w:rsidP="00275B95">
      <w:pPr>
        <w:rPr>
          <w:b/>
          <w:bCs/>
          <w:color w:val="3C78D8"/>
          <w:sz w:val="24"/>
          <w:szCs w:val="24"/>
        </w:rPr>
      </w:pPr>
      <w:r w:rsidRPr="005E5253">
        <w:rPr>
          <w:b/>
          <w:bCs/>
          <w:noProof/>
          <w:color w:val="3C78D8"/>
          <w:sz w:val="24"/>
          <w:szCs w:val="24"/>
        </w:rPr>
        <w:drawing>
          <wp:inline distT="0" distB="0" distL="0" distR="0" wp14:anchorId="69493678" wp14:editId="1219C046">
            <wp:extent cx="5372100" cy="2967866"/>
            <wp:effectExtent l="152400" t="133350" r="152400" b="175895"/>
            <wp:docPr id="14138949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94942" name=""/>
                    <pic:cNvPicPr/>
                  </pic:nvPicPr>
                  <pic:blipFill>
                    <a:blip r:embed="rId20"/>
                    <a:stretch>
                      <a:fillRect/>
                    </a:stretch>
                  </pic:blipFill>
                  <pic:spPr>
                    <a:xfrm>
                      <a:off x="0" y="0"/>
                      <a:ext cx="5388196" cy="29767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6AD4ACC" w14:textId="2AADDEE3" w:rsidR="003217F9" w:rsidRPr="005E7F2A" w:rsidRDefault="00B86879" w:rsidP="005E7F2A">
      <w:pPr>
        <w:pBdr>
          <w:top w:val="nil"/>
          <w:left w:val="nil"/>
          <w:bottom w:val="nil"/>
          <w:right w:val="nil"/>
          <w:between w:val="nil"/>
        </w:pBdr>
        <w:rPr>
          <w:bCs/>
          <w:color w:val="000000"/>
          <w:sz w:val="16"/>
          <w:szCs w:val="16"/>
        </w:rPr>
      </w:pPr>
      <w:r w:rsidRPr="005E7F2A">
        <w:rPr>
          <w:b/>
          <w:color w:val="000000"/>
          <w:sz w:val="16"/>
          <w:szCs w:val="16"/>
        </w:rPr>
        <w:t xml:space="preserve">Fonte: </w:t>
      </w:r>
      <w:r w:rsidR="009332D8">
        <w:rPr>
          <w:bCs/>
          <w:color w:val="000000"/>
          <w:sz w:val="16"/>
          <w:szCs w:val="16"/>
        </w:rPr>
        <w:t>Painel Segurança do Paciente,</w:t>
      </w:r>
      <w:r w:rsidR="009332D8" w:rsidRPr="005E7F2A">
        <w:rPr>
          <w:bCs/>
          <w:color w:val="000000"/>
          <w:sz w:val="16"/>
          <w:szCs w:val="16"/>
        </w:rPr>
        <w:t xml:space="preserve"> </w:t>
      </w:r>
      <w:r w:rsidRPr="005E7F2A">
        <w:rPr>
          <w:bCs/>
          <w:color w:val="000000"/>
          <w:sz w:val="16"/>
          <w:szCs w:val="16"/>
        </w:rPr>
        <w:t xml:space="preserve">Sistema </w:t>
      </w:r>
      <w:proofErr w:type="spellStart"/>
      <w:r w:rsidRPr="005E7F2A">
        <w:rPr>
          <w:bCs/>
          <w:color w:val="000000"/>
          <w:sz w:val="16"/>
          <w:szCs w:val="16"/>
        </w:rPr>
        <w:t>Epimed</w:t>
      </w:r>
      <w:proofErr w:type="spellEnd"/>
      <w:r w:rsidRPr="005E7F2A">
        <w:rPr>
          <w:bCs/>
          <w:color w:val="000000"/>
          <w:sz w:val="16"/>
          <w:szCs w:val="16"/>
        </w:rPr>
        <w:t xml:space="preserve"> Monitor</w:t>
      </w:r>
      <w:r w:rsidR="009332D8">
        <w:rPr>
          <w:bCs/>
          <w:color w:val="000000"/>
          <w:sz w:val="16"/>
          <w:szCs w:val="16"/>
        </w:rPr>
        <w:t>.</w:t>
      </w:r>
    </w:p>
    <w:p w14:paraId="49C0AF57" w14:textId="77777777" w:rsidR="002C5690" w:rsidRDefault="002C5690" w:rsidP="005E7F2A">
      <w:pPr>
        <w:pBdr>
          <w:top w:val="nil"/>
          <w:left w:val="nil"/>
          <w:bottom w:val="nil"/>
          <w:right w:val="nil"/>
          <w:between w:val="nil"/>
        </w:pBdr>
        <w:tabs>
          <w:tab w:val="left" w:pos="142"/>
        </w:tabs>
        <w:spacing w:before="240" w:after="240" w:line="360" w:lineRule="auto"/>
        <w:ind w:firstLine="720"/>
        <w:jc w:val="both"/>
      </w:pPr>
    </w:p>
    <w:p w14:paraId="4B31C6FF" w14:textId="723908F6" w:rsidR="003217F9" w:rsidRDefault="00B86879" w:rsidP="005E7F2A">
      <w:pPr>
        <w:pBdr>
          <w:top w:val="nil"/>
          <w:left w:val="nil"/>
          <w:bottom w:val="nil"/>
          <w:right w:val="nil"/>
          <w:between w:val="nil"/>
        </w:pBdr>
        <w:tabs>
          <w:tab w:val="left" w:pos="142"/>
        </w:tabs>
        <w:spacing w:before="240" w:after="240" w:line="360" w:lineRule="auto"/>
        <w:ind w:firstLine="720"/>
        <w:jc w:val="both"/>
      </w:pPr>
      <w:r>
        <w:t xml:space="preserve">Em </w:t>
      </w:r>
      <w:r w:rsidR="00050F20">
        <w:rPr>
          <w:b/>
          <w:bCs/>
        </w:rPr>
        <w:t>ju</w:t>
      </w:r>
      <w:r w:rsidR="0064116F">
        <w:rPr>
          <w:b/>
          <w:bCs/>
        </w:rPr>
        <w:t>l</w:t>
      </w:r>
      <w:r w:rsidR="00050F20">
        <w:rPr>
          <w:b/>
          <w:bCs/>
        </w:rPr>
        <w:t>ho</w:t>
      </w:r>
      <w:r>
        <w:t xml:space="preserve">, </w:t>
      </w:r>
      <w:r w:rsidR="005A044A">
        <w:t>obteve-se</w:t>
      </w:r>
      <w:r>
        <w:t xml:space="preserve"> </w:t>
      </w:r>
      <w:r w:rsidR="005E5253">
        <w:rPr>
          <w:b/>
          <w:bCs/>
        </w:rPr>
        <w:t>300</w:t>
      </w:r>
      <w:r w:rsidRPr="00935B9E">
        <w:rPr>
          <w:b/>
          <w:bCs/>
        </w:rPr>
        <w:t xml:space="preserve"> notificações</w:t>
      </w:r>
      <w:r>
        <w:t>, sendo</w:t>
      </w:r>
      <w:r w:rsidR="005A044A">
        <w:t>:</w:t>
      </w:r>
      <w:r>
        <w:t xml:space="preserve"> </w:t>
      </w:r>
      <w:r w:rsidR="00F0510A">
        <w:t>2</w:t>
      </w:r>
      <w:r w:rsidR="005E5253">
        <w:t>3,3</w:t>
      </w:r>
      <w:r w:rsidR="00F0510A">
        <w:t xml:space="preserve">% </w:t>
      </w:r>
      <w:r w:rsidR="00050F20">
        <w:t>outra natureza</w:t>
      </w:r>
      <w:r w:rsidR="00F0510A">
        <w:t xml:space="preserve">; </w:t>
      </w:r>
      <w:r w:rsidR="005E5253">
        <w:t>18,7</w:t>
      </w:r>
      <w:r w:rsidR="005A044A">
        <w:t xml:space="preserve">% de </w:t>
      </w:r>
      <w:proofErr w:type="spellStart"/>
      <w:r w:rsidR="00935B9E" w:rsidRPr="00C205A6">
        <w:rPr>
          <w:i/>
          <w:iCs/>
        </w:rPr>
        <w:t>near</w:t>
      </w:r>
      <w:proofErr w:type="spellEnd"/>
      <w:r w:rsidR="00935B9E" w:rsidRPr="00C205A6">
        <w:rPr>
          <w:i/>
          <w:iCs/>
        </w:rPr>
        <w:t xml:space="preserve"> miss</w:t>
      </w:r>
      <w:r w:rsidR="005A044A">
        <w:t xml:space="preserve">; </w:t>
      </w:r>
      <w:r w:rsidR="00F0510A">
        <w:t>1</w:t>
      </w:r>
      <w:r w:rsidR="00050F20">
        <w:t>7,</w:t>
      </w:r>
      <w:r w:rsidR="005E5253">
        <w:t>7</w:t>
      </w:r>
      <w:r w:rsidR="005A044A">
        <w:t xml:space="preserve">% </w:t>
      </w:r>
      <w:r w:rsidR="00050F20">
        <w:t xml:space="preserve">incidente sem </w:t>
      </w:r>
      <w:proofErr w:type="spellStart"/>
      <w:r w:rsidR="00050F20">
        <w:t>dano</w:t>
      </w:r>
      <w:proofErr w:type="spellEnd"/>
      <w:r w:rsidR="005A044A">
        <w:t xml:space="preserve">; </w:t>
      </w:r>
      <w:r w:rsidR="00F0510A">
        <w:t>1</w:t>
      </w:r>
      <w:r w:rsidR="005E5253">
        <w:t>7</w:t>
      </w:r>
      <w:r w:rsidR="00935B9E">
        <w:t xml:space="preserve">% </w:t>
      </w:r>
      <w:r w:rsidR="00050F20">
        <w:t>evento adverso</w:t>
      </w:r>
      <w:r w:rsidR="00935B9E">
        <w:t xml:space="preserve">; </w:t>
      </w:r>
      <w:r w:rsidR="005E5253">
        <w:t>15,7</w:t>
      </w:r>
      <w:r w:rsidR="009332D8">
        <w:t>% circunstância de risco;</w:t>
      </w:r>
      <w:r w:rsidR="00935B9E">
        <w:t xml:space="preserve"> </w:t>
      </w:r>
      <w:r w:rsidR="005E5253">
        <w:t>6,3</w:t>
      </w:r>
      <w:r>
        <w:t>%</w:t>
      </w:r>
      <w:r w:rsidR="005A044A">
        <w:t xml:space="preserve"> </w:t>
      </w:r>
      <w:r w:rsidR="005E7F2A">
        <w:t>segurança do trabalho</w:t>
      </w:r>
      <w:r>
        <w:t>;</w:t>
      </w:r>
      <w:r w:rsidR="005A044A">
        <w:t xml:space="preserve"> </w:t>
      </w:r>
      <w:r w:rsidR="005E5253">
        <w:t>1</w:t>
      </w:r>
      <w:r w:rsidR="005A044A">
        <w:t>% queixa técnica</w:t>
      </w:r>
      <w:r w:rsidR="005E5253">
        <w:t xml:space="preserve">; e 0,3% </w:t>
      </w:r>
      <w:proofErr w:type="spellStart"/>
      <w:r w:rsidR="005E5253" w:rsidRPr="005E5253">
        <w:rPr>
          <w:i/>
          <w:iCs/>
        </w:rPr>
        <w:t>never</w:t>
      </w:r>
      <w:proofErr w:type="spellEnd"/>
      <w:r w:rsidR="005E5253" w:rsidRPr="005E5253">
        <w:rPr>
          <w:i/>
          <w:iCs/>
        </w:rPr>
        <w:t xml:space="preserve"> </w:t>
      </w:r>
      <w:proofErr w:type="spellStart"/>
      <w:r w:rsidR="005E5253" w:rsidRPr="005E5253">
        <w:rPr>
          <w:i/>
          <w:iCs/>
        </w:rPr>
        <w:t>event</w:t>
      </w:r>
      <w:proofErr w:type="spellEnd"/>
      <w:r>
        <w:t>.</w:t>
      </w:r>
    </w:p>
    <w:p w14:paraId="4FAC13FB" w14:textId="77777777" w:rsidR="003217F9" w:rsidRDefault="003217F9">
      <w:pPr>
        <w:spacing w:before="200" w:after="200"/>
        <w:jc w:val="center"/>
        <w:rPr>
          <w:b/>
          <w:bCs/>
          <w:color w:val="3C78D8"/>
          <w:sz w:val="24"/>
          <w:szCs w:val="24"/>
        </w:rPr>
      </w:pPr>
    </w:p>
    <w:p w14:paraId="3EB62349" w14:textId="7764A0D5" w:rsidR="003217F9" w:rsidRPr="00B851D6" w:rsidRDefault="00B851D6" w:rsidP="00CC6581">
      <w:pPr>
        <w:pStyle w:val="TtuloNathy"/>
        <w:numPr>
          <w:ilvl w:val="1"/>
          <w:numId w:val="12"/>
        </w:numPr>
        <w:spacing w:before="360" w:after="360"/>
        <w:ind w:right="1"/>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81" w:name="_Toc239146527"/>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Índice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 xml:space="preserve">e Satisfação </w:t>
      </w:r>
      <w:r>
        <w:rPr>
          <w:rStyle w:val="nfaseIntensa"/>
          <w:rFonts w:ascii="Arial" w:hAnsi="Arial" w:cs="Arial"/>
          <w:b/>
          <w:bCs w:val="0"/>
          <w:i w:val="0"/>
          <w:iCs w:val="0"/>
          <w:color w:val="auto"/>
          <w:sz w:val="28"/>
          <w:szCs w:val="28"/>
          <w14:textOutline w14:w="9525" w14:cap="rnd" w14:cmpd="sng" w14:algn="ctr">
            <w14:noFill/>
            <w14:prstDash w14:val="solid"/>
            <w14:bevel/>
          </w14:textOutline>
        </w:rPr>
        <w:t>d</w:t>
      </w:r>
      <w:r w:rsidRPr="00B851D6">
        <w:rPr>
          <w:rStyle w:val="nfaseIntensa"/>
          <w:rFonts w:ascii="Arial" w:hAnsi="Arial" w:cs="Arial"/>
          <w:b/>
          <w:bCs w:val="0"/>
          <w:i w:val="0"/>
          <w:iCs w:val="0"/>
          <w:color w:val="auto"/>
          <w:sz w:val="28"/>
          <w:szCs w:val="28"/>
          <w14:textOutline w14:w="9525" w14:cap="rnd" w14:cmpd="sng" w14:algn="ctr">
            <w14:noFill/>
            <w14:prstDash w14:val="solid"/>
            <w14:bevel/>
          </w14:textOutline>
        </w:rPr>
        <w:t>o Paciente</w:t>
      </w:r>
      <w:bookmarkEnd w:id="81"/>
    </w:p>
    <w:p w14:paraId="6C746E2D" w14:textId="77777777" w:rsidR="003217F9" w:rsidRDefault="00B86879" w:rsidP="000D3090">
      <w:pPr>
        <w:spacing w:before="200" w:line="360" w:lineRule="auto"/>
        <w:ind w:right="1" w:firstLine="720"/>
        <w:jc w:val="both"/>
      </w:pPr>
      <w:r>
        <w:rPr>
          <w:b/>
          <w:bCs/>
        </w:rPr>
        <w:t>Conceituação</w:t>
      </w:r>
      <w:r>
        <w:t>: Mede o grau de satisfação dos usuários em relação aos serviços de saúde recebidos, incluindo acolhimento, resolutividade, comunicação, tempo de espera, infraestrutura e relação com os profissionais.</w:t>
      </w:r>
    </w:p>
    <w:p w14:paraId="58D9F380" w14:textId="77777777" w:rsidR="00AA3DE7" w:rsidRDefault="00B86879" w:rsidP="000D3090">
      <w:pPr>
        <w:spacing w:line="360" w:lineRule="auto"/>
        <w:ind w:right="1" w:firstLine="720"/>
        <w:jc w:val="both"/>
      </w:pPr>
      <w:r>
        <w:rPr>
          <w:b/>
          <w:bCs/>
        </w:rPr>
        <w:t>Fórmula</w:t>
      </w:r>
      <w:r>
        <w:t xml:space="preserve">: [nº de usuários satisfeitos ou muito satisfeitos / nº total de usuários respondentes] x 100. </w:t>
      </w:r>
    </w:p>
    <w:p w14:paraId="0A092640" w14:textId="77777777" w:rsidR="003217F9" w:rsidRDefault="00B86879" w:rsidP="000D3090">
      <w:pPr>
        <w:spacing w:line="360" w:lineRule="auto"/>
        <w:ind w:right="1" w:firstLine="720"/>
        <w:jc w:val="both"/>
      </w:pPr>
      <w:r>
        <w:t>A meta interna para este indicador na unidade é maior ou igual a 85%.</w:t>
      </w:r>
    </w:p>
    <w:p w14:paraId="1C0D2E3C" w14:textId="77777777" w:rsidR="003217F9" w:rsidRDefault="003217F9">
      <w:pPr>
        <w:spacing w:line="360" w:lineRule="auto"/>
        <w:ind w:right="579" w:firstLine="720"/>
        <w:jc w:val="both"/>
        <w:rPr>
          <w:sz w:val="18"/>
          <w:szCs w:val="18"/>
        </w:rPr>
      </w:pPr>
    </w:p>
    <w:p w14:paraId="19983ED6" w14:textId="77777777" w:rsidR="005E7F2A" w:rsidRDefault="005E7F2A" w:rsidP="005E7F2A">
      <w:pPr>
        <w:pStyle w:val="Legenda"/>
        <w:spacing w:after="0"/>
        <w:ind w:right="1"/>
      </w:pPr>
    </w:p>
    <w:p w14:paraId="31ACB4AC" w14:textId="793C9E12" w:rsidR="00AA3DE7" w:rsidRDefault="00AA3DE7">
      <w:pPr>
        <w:rPr>
          <w:i/>
          <w:iCs/>
          <w:color w:val="1F497D" w:themeColor="text2"/>
          <w:sz w:val="18"/>
          <w:szCs w:val="18"/>
        </w:rPr>
      </w:pPr>
    </w:p>
    <w:p w14:paraId="028B1261" w14:textId="3105CF7A" w:rsidR="005E7F2A" w:rsidRDefault="005E7F2A" w:rsidP="005E7F2A">
      <w:pPr>
        <w:pStyle w:val="Legenda"/>
        <w:spacing w:after="0"/>
        <w:ind w:right="1"/>
        <w:rPr>
          <w:b/>
          <w:bCs/>
          <w:color w:val="3C78D8"/>
          <w:sz w:val="24"/>
          <w:szCs w:val="24"/>
        </w:rPr>
      </w:pPr>
      <w:bookmarkStart w:id="82" w:name="_Toc222497497"/>
      <w:r w:rsidRPr="00BC779E">
        <w:rPr>
          <w:b/>
          <w:bCs/>
        </w:rPr>
        <w:lastRenderedPageBreak/>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5</w:t>
      </w:r>
      <w:r w:rsidRPr="00BC779E">
        <w:rPr>
          <w:b/>
          <w:bCs/>
        </w:rPr>
        <w:fldChar w:fldCharType="end"/>
      </w:r>
      <w:r w:rsidRPr="00BC779E">
        <w:rPr>
          <w:b/>
          <w:bCs/>
        </w:rPr>
        <w:t>.</w:t>
      </w:r>
      <w:r>
        <w:t xml:space="preserve"> Avaliação NPS, 2026.</w:t>
      </w:r>
      <w:bookmarkEnd w:id="82"/>
    </w:p>
    <w:p w14:paraId="40B36420" w14:textId="0E171B4C" w:rsidR="003217F9" w:rsidRDefault="005E5253" w:rsidP="005E7F2A">
      <w:pPr>
        <w:spacing w:before="240" w:line="360" w:lineRule="auto"/>
        <w:ind w:right="1"/>
        <w:jc w:val="both"/>
      </w:pPr>
      <w:r w:rsidRPr="005E5253">
        <w:rPr>
          <w:noProof/>
        </w:rPr>
        <w:drawing>
          <wp:inline distT="0" distB="0" distL="0" distR="0" wp14:anchorId="277EE50A" wp14:editId="312F13CA">
            <wp:extent cx="5608320" cy="3363775"/>
            <wp:effectExtent l="152400" t="133350" r="144780" b="179705"/>
            <wp:docPr id="20345550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55004" name=""/>
                    <pic:cNvPicPr/>
                  </pic:nvPicPr>
                  <pic:blipFill>
                    <a:blip r:embed="rId21"/>
                    <a:stretch>
                      <a:fillRect/>
                    </a:stretch>
                  </pic:blipFill>
                  <pic:spPr>
                    <a:xfrm>
                      <a:off x="0" y="0"/>
                      <a:ext cx="5610231" cy="3364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58868FB4" w14:textId="6E8AB2F9" w:rsidR="005E7F2A" w:rsidRDefault="005E7F2A" w:rsidP="005E7F2A">
      <w:pPr>
        <w:pBdr>
          <w:top w:val="nil"/>
          <w:left w:val="nil"/>
          <w:bottom w:val="nil"/>
          <w:right w:val="nil"/>
          <w:between w:val="nil"/>
        </w:pBdr>
        <w:rPr>
          <w:bCs/>
          <w:color w:val="000000"/>
          <w:sz w:val="16"/>
          <w:szCs w:val="16"/>
        </w:rPr>
      </w:pPr>
      <w:r w:rsidRPr="005E7F2A">
        <w:rPr>
          <w:b/>
          <w:color w:val="000000"/>
          <w:sz w:val="16"/>
          <w:szCs w:val="16"/>
        </w:rPr>
        <w:t xml:space="preserve">Fonte: </w:t>
      </w:r>
      <w:r w:rsidRPr="005E7F2A">
        <w:rPr>
          <w:bCs/>
          <w:color w:val="000000"/>
          <w:sz w:val="16"/>
          <w:szCs w:val="16"/>
        </w:rPr>
        <w:t>Dashboard PSAU</w:t>
      </w:r>
      <w:r>
        <w:rPr>
          <w:bCs/>
          <w:color w:val="000000"/>
          <w:sz w:val="16"/>
          <w:szCs w:val="16"/>
        </w:rPr>
        <w:t xml:space="preserve"> - HDT</w:t>
      </w:r>
      <w:r w:rsidRPr="005E7F2A">
        <w:rPr>
          <w:bCs/>
          <w:color w:val="000000"/>
          <w:sz w:val="16"/>
          <w:szCs w:val="16"/>
        </w:rPr>
        <w:t>.</w:t>
      </w:r>
    </w:p>
    <w:p w14:paraId="72471455" w14:textId="77777777" w:rsidR="008C1A72" w:rsidRDefault="008C1A72" w:rsidP="008C1A72">
      <w:pPr>
        <w:rPr>
          <w:rStyle w:val="nfaseIntensa"/>
          <w:rFonts w:eastAsia="Arial MT"/>
          <w:b/>
          <w:bCs/>
          <w:color w:val="auto"/>
          <w:sz w:val="28"/>
          <w:szCs w:val="28"/>
          <w:lang w:val="pt-PT"/>
          <w14:textOutline w14:w="9525" w14:cap="rnd" w14:cmpd="sng" w14:algn="ctr">
            <w14:noFill/>
            <w14:prstDash w14:val="solid"/>
            <w14:bevel/>
          </w14:textOutline>
        </w:rPr>
      </w:pPr>
      <w:bookmarkStart w:id="83" w:name="_fnrdgeicg7jj" w:colFirst="0" w:colLast="0"/>
      <w:bookmarkEnd w:id="83"/>
    </w:p>
    <w:p w14:paraId="1B63ACB4" w14:textId="3146F5AC" w:rsidR="008C1A72" w:rsidRDefault="00B86879" w:rsidP="008C1A72">
      <w:pPr>
        <w:spacing w:line="360" w:lineRule="auto"/>
        <w:ind w:right="1" w:firstLine="720"/>
        <w:jc w:val="both"/>
      </w:pPr>
      <w:r w:rsidRPr="00693C14">
        <w:t xml:space="preserve">Em </w:t>
      </w:r>
      <w:r w:rsidR="00797862">
        <w:rPr>
          <w:b/>
          <w:bCs/>
        </w:rPr>
        <w:t>ju</w:t>
      </w:r>
      <w:r w:rsidR="00BF0B6F">
        <w:rPr>
          <w:b/>
          <w:bCs/>
        </w:rPr>
        <w:t>l</w:t>
      </w:r>
      <w:r w:rsidR="00797862">
        <w:rPr>
          <w:b/>
          <w:bCs/>
        </w:rPr>
        <w:t>ho</w:t>
      </w:r>
      <w:r w:rsidRPr="00693C14">
        <w:rPr>
          <w:b/>
          <w:bCs/>
        </w:rPr>
        <w:t xml:space="preserve"> </w:t>
      </w:r>
      <w:r w:rsidRPr="00693C14">
        <w:t xml:space="preserve">obteve-se um resultado de </w:t>
      </w:r>
      <w:r w:rsidR="005E5253">
        <w:t>81,9</w:t>
      </w:r>
      <w:r w:rsidRPr="00693C14">
        <w:t>% de satisfação</w:t>
      </w:r>
      <w:r w:rsidR="00ED1775">
        <w:t>.</w:t>
      </w:r>
      <w:r w:rsidR="000D3090">
        <w:t xml:space="preserve"> </w:t>
      </w:r>
      <w:r w:rsidR="00451C2C">
        <w:t>Sendo</w:t>
      </w:r>
      <w:r w:rsidR="000D3090">
        <w:t xml:space="preserve"> </w:t>
      </w:r>
      <w:r w:rsidR="005E5253">
        <w:t>87,4</w:t>
      </w:r>
      <w:r w:rsidR="000D3090">
        <w:t xml:space="preserve">% promotores; </w:t>
      </w:r>
      <w:r w:rsidR="005E5253">
        <w:t>7</w:t>
      </w:r>
      <w:r w:rsidR="000D3090">
        <w:t xml:space="preserve">% neutros; e </w:t>
      </w:r>
      <w:r w:rsidR="005E5253">
        <w:t>5,5</w:t>
      </w:r>
      <w:r w:rsidR="000D3090">
        <w:t xml:space="preserve">% detratores. </w:t>
      </w:r>
    </w:p>
    <w:p w14:paraId="186A002D" w14:textId="77777777" w:rsidR="008C1A72" w:rsidRDefault="008C1A72" w:rsidP="008C1A72">
      <w:pPr>
        <w:spacing w:line="360" w:lineRule="auto"/>
        <w:ind w:right="1" w:firstLine="720"/>
        <w:jc w:val="both"/>
      </w:pPr>
    </w:p>
    <w:p w14:paraId="1E89C774" w14:textId="19D195BC" w:rsidR="003217F9" w:rsidRPr="008C1A72" w:rsidRDefault="00B86879" w:rsidP="00CC6581">
      <w:pPr>
        <w:pStyle w:val="TtuloNathy"/>
        <w:numPr>
          <w:ilvl w:val="0"/>
          <w:numId w:val="12"/>
        </w:numPr>
        <w:spacing w:before="360" w:after="360"/>
        <w:ind w:left="357" w:right="437" w:hanging="357"/>
        <w:rPr>
          <w:rStyle w:val="nfaseIntensa"/>
          <w:rFonts w:ascii="Arial" w:hAnsi="Arial" w:cs="Arial"/>
          <w:b/>
          <w:color w:val="auto"/>
          <w:sz w:val="28"/>
          <w:szCs w:val="28"/>
          <w14:textOutline w14:w="9525" w14:cap="rnd" w14:cmpd="sng" w14:algn="ctr">
            <w14:noFill/>
            <w14:prstDash w14:val="solid"/>
            <w14:bevel/>
          </w14:textOutline>
        </w:rPr>
      </w:pPr>
      <w:bookmarkStart w:id="84" w:name="_Toc239146528"/>
      <w:r w:rsidRPr="008C1A72">
        <w:rPr>
          <w:rStyle w:val="nfaseIntensa"/>
          <w:rFonts w:ascii="Arial" w:hAnsi="Arial" w:cs="Arial"/>
          <w:b/>
          <w:color w:val="auto"/>
          <w:sz w:val="28"/>
          <w:szCs w:val="28"/>
          <w14:textOutline w14:w="9525" w14:cap="rnd" w14:cmpd="sng" w14:algn="ctr">
            <w14:noFill/>
            <w14:prstDash w14:val="solid"/>
            <w14:bevel/>
          </w14:textOutline>
        </w:rPr>
        <w:t>IMPACTO DO BENEFÍCIO SOCIAL</w:t>
      </w:r>
      <w:bookmarkEnd w:id="84"/>
    </w:p>
    <w:p w14:paraId="5CBD17A8" w14:textId="77777777" w:rsidR="002F0A93" w:rsidRDefault="002F0A93" w:rsidP="00540CF8">
      <w:pPr>
        <w:spacing w:line="360" w:lineRule="auto"/>
        <w:ind w:right="579" w:firstLine="720"/>
        <w:jc w:val="both"/>
      </w:pPr>
      <w:bookmarkStart w:id="85" w:name="_6lqv83uwe0ry" w:colFirst="0" w:colLast="0"/>
      <w:bookmarkEnd w:id="85"/>
      <w:r>
        <w:t>Visando atender as exigências dos órgãos de controle interno e externo, além do controle social, garantindo maior transparência ao uso do recurso público, seguem abaixo as evidências de impacto de benefício social obtido pelo gerenciamento da unidade, no que tange: ações de valorização dos colaboradores, educação permanente, capacitações com pacientes e familiares, desenvolvimento de soluções tecnológicas, ações de humanização, ações de promoção à saúde da população e premiações.</w:t>
      </w:r>
    </w:p>
    <w:p w14:paraId="5D417666" w14:textId="77777777" w:rsidR="002F0A93" w:rsidRDefault="002F0A93" w:rsidP="00540CF8">
      <w:pPr>
        <w:spacing w:line="360" w:lineRule="auto"/>
        <w:ind w:right="585" w:firstLine="720"/>
        <w:jc w:val="both"/>
      </w:pPr>
    </w:p>
    <w:p w14:paraId="3B2A5E02" w14:textId="77777777" w:rsidR="002F0A93" w:rsidRPr="00BC779E" w:rsidRDefault="002F0A93" w:rsidP="00540CF8">
      <w:pPr>
        <w:pStyle w:val="TtuloNathy"/>
        <w:numPr>
          <w:ilvl w:val="1"/>
          <w:numId w:val="12"/>
        </w:numPr>
        <w:spacing w:before="360" w:after="360" w:line="360" w:lineRule="auto"/>
        <w:ind w:right="1" w:hanging="83"/>
        <w:rPr>
          <w:rStyle w:val="nfaseIntensa"/>
          <w:rFonts w:ascii="Arial" w:hAnsi="Arial" w:cs="Arial"/>
          <w:b/>
          <w:i w:val="0"/>
          <w:iCs w:val="0"/>
          <w:color w:val="auto"/>
          <w:sz w:val="28"/>
          <w:szCs w:val="28"/>
          <w14:textOutline w14:w="9525" w14:cap="rnd" w14:cmpd="sng" w14:algn="ctr">
            <w14:noFill/>
            <w14:prstDash w14:val="solid"/>
            <w14:bevel/>
          </w14:textOutline>
        </w:rPr>
      </w:pPr>
      <w:bookmarkStart w:id="86" w:name="_Toc239146529"/>
      <w:r w:rsidRPr="00BC779E">
        <w:rPr>
          <w:rStyle w:val="nfaseIntensa"/>
          <w:rFonts w:ascii="Arial" w:hAnsi="Arial" w:cs="Arial"/>
          <w:b/>
          <w:i w:val="0"/>
          <w:iCs w:val="0"/>
          <w:color w:val="auto"/>
          <w:sz w:val="28"/>
          <w:szCs w:val="28"/>
          <w14:textOutline w14:w="9525" w14:cap="rnd" w14:cmpd="sng" w14:algn="ctr">
            <w14:noFill/>
            <w14:prstDash w14:val="solid"/>
            <w14:bevel/>
          </w14:textOutline>
        </w:rPr>
        <w:lastRenderedPageBreak/>
        <w:t>Prevenir para a Vida</w:t>
      </w:r>
      <w:bookmarkEnd w:id="86"/>
    </w:p>
    <w:p w14:paraId="7D521C66" w14:textId="77777777" w:rsidR="00607CA3" w:rsidRPr="00607CA3" w:rsidRDefault="00607CA3" w:rsidP="00540CF8">
      <w:pPr>
        <w:spacing w:before="100" w:beforeAutospacing="1" w:after="100" w:afterAutospacing="1" w:line="360" w:lineRule="auto"/>
        <w:jc w:val="both"/>
        <w:rPr>
          <w:rFonts w:eastAsia="Times New Roman"/>
        </w:rPr>
      </w:pPr>
      <w:r w:rsidRPr="00607CA3">
        <w:rPr>
          <w:rFonts w:eastAsia="Times New Roman"/>
        </w:rPr>
        <w:t xml:space="preserve">Vinculado ao Setor de Adesão, o programa foi criado em 2003 e, atualmente, desenvolve ações voltadas à redução dos impactos decorrentes do diagnóstico e ao fortalecimento da adesão ao tratamento. Entre as principais iniciativas estão os atendimentos realizados pelas equipes de </w:t>
      </w:r>
      <w:r w:rsidRPr="00607CA3">
        <w:rPr>
          <w:rFonts w:eastAsia="Times New Roman"/>
          <w:b/>
          <w:bCs/>
        </w:rPr>
        <w:t>Serviço Social e Psicologia</w:t>
      </w:r>
      <w:r w:rsidRPr="00607CA3">
        <w:rPr>
          <w:rFonts w:eastAsia="Times New Roman"/>
        </w:rPr>
        <w:t>, além da dispensação de fórmulas lácteas para crianças expostas ao HIV e para crianças vivendo com HIV, conforme as faixas etárias estabelecidas.</w:t>
      </w:r>
    </w:p>
    <w:p w14:paraId="5218617A" w14:textId="77777777" w:rsidR="00607CA3" w:rsidRPr="00607CA3" w:rsidRDefault="00607CA3" w:rsidP="00540CF8">
      <w:pPr>
        <w:spacing w:before="100" w:beforeAutospacing="1" w:after="100" w:afterAutospacing="1" w:line="360" w:lineRule="auto"/>
        <w:jc w:val="both"/>
        <w:rPr>
          <w:rFonts w:eastAsia="Times New Roman"/>
        </w:rPr>
      </w:pPr>
      <w:r w:rsidRPr="00607CA3">
        <w:rPr>
          <w:rFonts w:eastAsia="Times New Roman"/>
        </w:rPr>
        <w:t xml:space="preserve">O programa também desenvolve intervenções relacionadas à </w:t>
      </w:r>
      <w:r w:rsidRPr="00607CA3">
        <w:rPr>
          <w:rFonts w:eastAsia="Times New Roman"/>
          <w:b/>
          <w:bCs/>
        </w:rPr>
        <w:t>revelação diagnóstica, monitoramento, busca ativa e encaminhamento à rede assistencial e de proteção</w:t>
      </w:r>
      <w:r w:rsidRPr="00607CA3">
        <w:rPr>
          <w:rFonts w:eastAsia="Times New Roman"/>
        </w:rPr>
        <w:t>, garantindo acompanhamento contínuo e integral aos usuários. As ações contemplam o acompanhamento psicossocial de públicos específicos, totalizando:</w:t>
      </w:r>
    </w:p>
    <w:p w14:paraId="0C6058DE" w14:textId="77777777" w:rsidR="00607CA3" w:rsidRPr="00607CA3" w:rsidRDefault="00607CA3" w:rsidP="00540CF8">
      <w:pPr>
        <w:numPr>
          <w:ilvl w:val="0"/>
          <w:numId w:val="14"/>
        </w:numPr>
        <w:spacing w:before="100" w:beforeAutospacing="1" w:after="100" w:afterAutospacing="1" w:line="360" w:lineRule="auto"/>
        <w:jc w:val="both"/>
        <w:rPr>
          <w:rFonts w:eastAsia="Times New Roman"/>
        </w:rPr>
      </w:pPr>
      <w:r w:rsidRPr="00607CA3">
        <w:rPr>
          <w:rFonts w:eastAsia="Times New Roman"/>
          <w:b/>
          <w:bCs/>
        </w:rPr>
        <w:t>Crianças expostas:</w:t>
      </w:r>
      <w:r w:rsidRPr="00607CA3">
        <w:rPr>
          <w:rFonts w:eastAsia="Times New Roman"/>
        </w:rPr>
        <w:t xml:space="preserve"> 334</w:t>
      </w:r>
    </w:p>
    <w:p w14:paraId="673E046D" w14:textId="77777777" w:rsidR="00607CA3" w:rsidRPr="00607CA3" w:rsidRDefault="00607CA3" w:rsidP="00540CF8">
      <w:pPr>
        <w:numPr>
          <w:ilvl w:val="0"/>
          <w:numId w:val="14"/>
        </w:numPr>
        <w:spacing w:before="100" w:beforeAutospacing="1" w:after="100" w:afterAutospacing="1" w:line="360" w:lineRule="auto"/>
        <w:jc w:val="both"/>
        <w:rPr>
          <w:rFonts w:eastAsia="Times New Roman"/>
        </w:rPr>
      </w:pPr>
      <w:r w:rsidRPr="00607CA3">
        <w:rPr>
          <w:rFonts w:eastAsia="Times New Roman"/>
          <w:b/>
          <w:bCs/>
        </w:rPr>
        <w:t>Crianças vivendo com HIV (PVHA):</w:t>
      </w:r>
      <w:r w:rsidRPr="00607CA3">
        <w:rPr>
          <w:rFonts w:eastAsia="Times New Roman"/>
        </w:rPr>
        <w:t xml:space="preserve"> 36</w:t>
      </w:r>
    </w:p>
    <w:p w14:paraId="513CCA40" w14:textId="77777777" w:rsidR="00607CA3" w:rsidRPr="00607CA3" w:rsidRDefault="00607CA3" w:rsidP="00540CF8">
      <w:pPr>
        <w:numPr>
          <w:ilvl w:val="0"/>
          <w:numId w:val="14"/>
        </w:numPr>
        <w:spacing w:before="100" w:beforeAutospacing="1" w:after="100" w:afterAutospacing="1" w:line="360" w:lineRule="auto"/>
        <w:jc w:val="both"/>
        <w:rPr>
          <w:rFonts w:eastAsia="Times New Roman"/>
        </w:rPr>
      </w:pPr>
      <w:r w:rsidRPr="00607CA3">
        <w:rPr>
          <w:rFonts w:eastAsia="Times New Roman"/>
          <w:b/>
          <w:bCs/>
        </w:rPr>
        <w:t>Gestantes vivendo com HIV (PVHA):</w:t>
      </w:r>
      <w:r w:rsidRPr="00607CA3">
        <w:rPr>
          <w:rFonts w:eastAsia="Times New Roman"/>
        </w:rPr>
        <w:t xml:space="preserve"> 40</w:t>
      </w:r>
    </w:p>
    <w:p w14:paraId="2427CE5F" w14:textId="77777777" w:rsidR="00607CA3" w:rsidRPr="00607CA3" w:rsidRDefault="00607CA3" w:rsidP="00540CF8">
      <w:pPr>
        <w:numPr>
          <w:ilvl w:val="0"/>
          <w:numId w:val="14"/>
        </w:numPr>
        <w:spacing w:before="100" w:beforeAutospacing="1" w:after="100" w:afterAutospacing="1" w:line="360" w:lineRule="auto"/>
        <w:jc w:val="both"/>
        <w:rPr>
          <w:rFonts w:eastAsia="Times New Roman"/>
        </w:rPr>
      </w:pPr>
      <w:r w:rsidRPr="00607CA3">
        <w:rPr>
          <w:rFonts w:eastAsia="Times New Roman"/>
          <w:b/>
          <w:bCs/>
        </w:rPr>
        <w:t>Adolescentes:</w:t>
      </w:r>
      <w:r w:rsidRPr="00607CA3">
        <w:rPr>
          <w:rFonts w:eastAsia="Times New Roman"/>
        </w:rPr>
        <w:t xml:space="preserve"> 25</w:t>
      </w:r>
    </w:p>
    <w:p w14:paraId="2624D32D" w14:textId="77777777" w:rsidR="00607CA3" w:rsidRPr="00607CA3" w:rsidRDefault="00607CA3" w:rsidP="00540CF8">
      <w:pPr>
        <w:numPr>
          <w:ilvl w:val="0"/>
          <w:numId w:val="14"/>
        </w:numPr>
        <w:spacing w:before="100" w:beforeAutospacing="1" w:after="100" w:afterAutospacing="1" w:line="360" w:lineRule="auto"/>
        <w:jc w:val="both"/>
        <w:rPr>
          <w:rFonts w:eastAsia="Times New Roman"/>
        </w:rPr>
      </w:pPr>
      <w:r w:rsidRPr="00607CA3">
        <w:rPr>
          <w:rFonts w:eastAsia="Times New Roman"/>
          <w:b/>
          <w:bCs/>
        </w:rPr>
        <w:t>Jovens adultos vivendo com HIV (até 24 anos):</w:t>
      </w:r>
      <w:r w:rsidRPr="00607CA3">
        <w:rPr>
          <w:rFonts w:eastAsia="Times New Roman"/>
        </w:rPr>
        <w:t xml:space="preserve"> 138</w:t>
      </w:r>
    </w:p>
    <w:p w14:paraId="6DC635D1" w14:textId="77777777" w:rsidR="00607CA3" w:rsidRPr="00607CA3" w:rsidRDefault="00607CA3" w:rsidP="00540CF8">
      <w:pPr>
        <w:spacing w:before="100" w:beforeAutospacing="1" w:after="100" w:afterAutospacing="1" w:line="360" w:lineRule="auto"/>
        <w:jc w:val="both"/>
        <w:rPr>
          <w:rFonts w:eastAsia="Times New Roman"/>
        </w:rPr>
      </w:pPr>
      <w:r w:rsidRPr="00607CA3">
        <w:rPr>
          <w:rFonts w:eastAsia="Times New Roman"/>
        </w:rPr>
        <w:t xml:space="preserve">No que se refere à entrega de fórmulas lácteas, é realizada a dispensação conforme o </w:t>
      </w:r>
      <w:r w:rsidRPr="00607CA3">
        <w:rPr>
          <w:rFonts w:eastAsia="Times New Roman"/>
          <w:b/>
          <w:bCs/>
        </w:rPr>
        <w:t>Programa do Ministério da Saúde</w:t>
      </w:r>
      <w:r w:rsidRPr="00607CA3">
        <w:rPr>
          <w:rFonts w:eastAsia="Times New Roman"/>
        </w:rPr>
        <w:t xml:space="preserve">, contemplando crianças de 0 a 9 meses e 28 dias. Para crianças com idade superior a 9 meses, até os 3 anos de idade, que não estão contempladas pelo programa ministerial, o fornecimento é viabilizado por meio de </w:t>
      </w:r>
      <w:r w:rsidRPr="00607CA3">
        <w:rPr>
          <w:rFonts w:eastAsia="Times New Roman"/>
          <w:b/>
          <w:bCs/>
        </w:rPr>
        <w:t>ações solidárias</w:t>
      </w:r>
      <w:r w:rsidRPr="00607CA3">
        <w:rPr>
          <w:rFonts w:eastAsia="Times New Roman"/>
        </w:rPr>
        <w:t>, provenientes de colaboradores da unidade, doações externas e instituições não governamentais.</w:t>
      </w:r>
    </w:p>
    <w:p w14:paraId="680B9646" w14:textId="77777777" w:rsidR="00607CA3" w:rsidRPr="00607CA3" w:rsidRDefault="00607CA3" w:rsidP="00540CF8">
      <w:pPr>
        <w:spacing w:before="100" w:beforeAutospacing="1" w:after="100" w:afterAutospacing="1" w:line="360" w:lineRule="auto"/>
        <w:jc w:val="both"/>
        <w:rPr>
          <w:rFonts w:eastAsia="Times New Roman"/>
        </w:rPr>
      </w:pPr>
      <w:r w:rsidRPr="00607CA3">
        <w:rPr>
          <w:rFonts w:eastAsia="Times New Roman"/>
        </w:rPr>
        <w:t>Dessa forma, o programa contribui para o acompanhamento integral dos usuários, fortalecendo a adesão ao tratamento, a proteção social e o cuidado humanizado, especialmente junto às crianças, adolescentes, gestantes e jovens acompanhados pela instituição.</w:t>
      </w:r>
    </w:p>
    <w:p w14:paraId="3E92BA57" w14:textId="7692D831" w:rsidR="002F0A93" w:rsidRDefault="002F0A93" w:rsidP="00BC779E">
      <w:pPr>
        <w:keepNext/>
        <w:spacing w:before="200" w:line="360" w:lineRule="auto"/>
        <w:ind w:right="1"/>
        <w:jc w:val="both"/>
      </w:pPr>
      <w:r>
        <w:lastRenderedPageBreak/>
        <w:t xml:space="preserve"> </w:t>
      </w:r>
      <w:r>
        <w:rPr>
          <w:noProof/>
        </w:rPr>
        <w:drawing>
          <wp:inline distT="0" distB="0" distL="0" distR="0" wp14:anchorId="3A63AB2E" wp14:editId="3A8D25B9">
            <wp:extent cx="3425790" cy="3179928"/>
            <wp:effectExtent l="152400" t="133350" r="156210" b="173355"/>
            <wp:docPr id="1149977742"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l="16913" t="13337" r="12852"/>
                    <a:stretch>
                      <a:fillRect/>
                    </a:stretch>
                  </pic:blipFill>
                  <pic:spPr bwMode="auto">
                    <a:xfrm>
                      <a:off x="0" y="0"/>
                      <a:ext cx="3480335" cy="32305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008D3EF4">
        <w:rPr>
          <w:noProof/>
        </w:rPr>
        <w:drawing>
          <wp:inline distT="0" distB="0" distL="0" distR="0" wp14:anchorId="7A7CB8EC" wp14:editId="21056EB5">
            <wp:extent cx="1628950" cy="2215832"/>
            <wp:effectExtent l="133350" t="114300" r="142875" b="1657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07 at 12.53.49.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32935" cy="22212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036078" w14:textId="66EE31F2" w:rsidR="002F0A93" w:rsidRPr="008148DD" w:rsidRDefault="002F0A93" w:rsidP="00BC779E">
      <w:pPr>
        <w:pStyle w:val="Legenda"/>
        <w:ind w:right="1"/>
        <w:jc w:val="both"/>
      </w:pPr>
      <w:bookmarkStart w:id="87" w:name="_Toc222497498"/>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6</w:t>
      </w:r>
      <w:r w:rsidRPr="00BC779E">
        <w:rPr>
          <w:b/>
          <w:bCs/>
        </w:rPr>
        <w:fldChar w:fldCharType="end"/>
      </w:r>
      <w:r w:rsidRPr="00BC779E">
        <w:rPr>
          <w:b/>
          <w:bCs/>
        </w:rPr>
        <w:t>.</w:t>
      </w:r>
      <w:r>
        <w:t xml:space="preserve"> Doações de fórmulas infantis recebidas pelo Setor Adesão/HDT, para serem dispensadas às crianças em acompanhamento.</w:t>
      </w:r>
      <w:bookmarkEnd w:id="87"/>
    </w:p>
    <w:p w14:paraId="742571F7" w14:textId="77777777" w:rsidR="00540CF8" w:rsidRDefault="00540CF8" w:rsidP="00540CF8">
      <w:pPr>
        <w:spacing w:before="240" w:line="360" w:lineRule="auto"/>
        <w:ind w:right="584"/>
        <w:jc w:val="both"/>
      </w:pPr>
    </w:p>
    <w:p w14:paraId="66F3DF08" w14:textId="6AF28000" w:rsidR="00657505" w:rsidRDefault="00657505" w:rsidP="00540CF8">
      <w:pPr>
        <w:spacing w:before="240" w:line="360" w:lineRule="auto"/>
        <w:ind w:right="584" w:firstLine="720"/>
        <w:jc w:val="both"/>
      </w:pPr>
      <w:r>
        <w:t xml:space="preserve">Além dessa ação, também é realizada a </w:t>
      </w:r>
      <w:r>
        <w:rPr>
          <w:rStyle w:val="Forte"/>
        </w:rPr>
        <w:t>doação de enxovais para os bebês</w:t>
      </w:r>
      <w:r>
        <w:t xml:space="preserve">, em data próxima ao parto, destinada às gestantes acompanhadas pelo programa, conforme registros fotográficos apresentados abaixo. A iniciativa tem como objetivo contribuir para que as gestantes tenham maior segurança e tranquilidade nesse momento tão especial, oferecendo itens essenciais para os primeiros cuidados com o bebê. Da mesma forma, os enxovais são viabilizados por meio da </w:t>
      </w:r>
      <w:r>
        <w:rPr>
          <w:rStyle w:val="Forte"/>
        </w:rPr>
        <w:t>solidariedade e doações voluntárias de pessoas, empresas e entidades externas</w:t>
      </w:r>
      <w:r>
        <w:t>, que se mobilizam para apoiar as famílias atendidas pelo programa. Essa parceria fortalece a rede de apoio às gestantes e demonstra a importância da participação da comunidade nas ações desenvolvidas.</w:t>
      </w:r>
    </w:p>
    <w:p w14:paraId="3D4A6D39" w14:textId="30ED0490" w:rsidR="00693C14" w:rsidRPr="00693C14" w:rsidRDefault="00657505" w:rsidP="00657505">
      <w:pPr>
        <w:spacing w:before="240" w:line="360" w:lineRule="auto"/>
        <w:ind w:right="584"/>
        <w:jc w:val="both"/>
        <w:rPr>
          <w:noProof/>
        </w:rPr>
      </w:pPr>
      <w:r w:rsidRPr="009E0A9D">
        <w:rPr>
          <w:noProof/>
        </w:rPr>
        <w:lastRenderedPageBreak/>
        <w:drawing>
          <wp:inline distT="0" distB="0" distL="0" distR="0" wp14:anchorId="78A9C794" wp14:editId="45FE8F3F">
            <wp:extent cx="1652077" cy="2399961"/>
            <wp:effectExtent l="152400" t="133350" r="158115" b="172085"/>
            <wp:docPr id="24587736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988" t="18755" r="10678"/>
                    <a:stretch>
                      <a:fillRect/>
                    </a:stretch>
                  </pic:blipFill>
                  <pic:spPr bwMode="auto">
                    <a:xfrm>
                      <a:off x="0" y="0"/>
                      <a:ext cx="1686110" cy="24494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Pr="00693C14">
        <w:rPr>
          <w:noProof/>
        </w:rPr>
        <w:drawing>
          <wp:inline distT="0" distB="0" distL="0" distR="0" wp14:anchorId="4370B897" wp14:editId="30FD7A60">
            <wp:extent cx="1221528" cy="2315424"/>
            <wp:effectExtent l="152400" t="133350" r="150495" b="180340"/>
            <wp:docPr id="79447501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658" t="5428" b="6794"/>
                    <a:stretch>
                      <a:fillRect/>
                    </a:stretch>
                  </pic:blipFill>
                  <pic:spPr bwMode="auto">
                    <a:xfrm>
                      <a:off x="0" y="0"/>
                      <a:ext cx="1239601" cy="23496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5CBBA688" wp14:editId="266B9963">
            <wp:extent cx="1499243" cy="2320119"/>
            <wp:effectExtent l="152400" t="133350" r="158115" b="175895"/>
            <wp:docPr id="109007446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l="16189" r="4057"/>
                    <a:stretch>
                      <a:fillRect/>
                    </a:stretch>
                  </pic:blipFill>
                  <pic:spPr bwMode="auto">
                    <a:xfrm>
                      <a:off x="0" y="0"/>
                      <a:ext cx="1517502" cy="23483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23376BE4" w14:textId="77777777" w:rsidR="00BE72B5" w:rsidRDefault="002F0A93" w:rsidP="00BC779E">
      <w:pPr>
        <w:pStyle w:val="Legenda"/>
        <w:ind w:right="1"/>
        <w:jc w:val="both"/>
      </w:pPr>
      <w:bookmarkStart w:id="88" w:name="_Toc222497499"/>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7</w:t>
      </w:r>
      <w:r w:rsidRPr="00BC779E">
        <w:rPr>
          <w:b/>
          <w:bCs/>
        </w:rPr>
        <w:fldChar w:fldCharType="end"/>
      </w:r>
      <w:r w:rsidRPr="00BC779E">
        <w:rPr>
          <w:b/>
          <w:bCs/>
        </w:rPr>
        <w:t>.</w:t>
      </w:r>
      <w:r>
        <w:t xml:space="preserve"> </w:t>
      </w:r>
      <w:r w:rsidRPr="00B117F2">
        <w:t>Distribuição de enxoval do bebê para as gestantes acompanhadas pelo programa</w:t>
      </w:r>
      <w:r w:rsidR="00425F36">
        <w:t>.</w:t>
      </w:r>
      <w:bookmarkEnd w:id="88"/>
    </w:p>
    <w:p w14:paraId="5FDE747C" w14:textId="5D911DF7" w:rsidR="00425F36" w:rsidRDefault="00425F36" w:rsidP="00BC779E">
      <w:pPr>
        <w:pStyle w:val="Legenda"/>
        <w:ind w:right="1"/>
        <w:jc w:val="both"/>
      </w:pPr>
      <w:r>
        <w:t xml:space="preserve"> </w:t>
      </w:r>
    </w:p>
    <w:p w14:paraId="6954C658" w14:textId="718B9DDE" w:rsidR="009E0A9D" w:rsidRDefault="00657505" w:rsidP="00540CF8">
      <w:pPr>
        <w:pStyle w:val="Legenda"/>
        <w:spacing w:after="0"/>
        <w:jc w:val="both"/>
      </w:pPr>
      <w:r w:rsidRPr="00336F53">
        <w:rPr>
          <w:noProof/>
        </w:rPr>
        <w:drawing>
          <wp:inline distT="0" distB="0" distL="0" distR="0" wp14:anchorId="2AA16208" wp14:editId="2EE6B175">
            <wp:extent cx="5547360" cy="3704061"/>
            <wp:effectExtent l="152400" t="133350" r="148590" b="163195"/>
            <wp:docPr id="199552141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0372" cy="37060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7B2A558B" w14:textId="6A927912" w:rsidR="00336F53" w:rsidRDefault="00336F53" w:rsidP="00336F53">
      <w:pPr>
        <w:pStyle w:val="Legenda"/>
        <w:ind w:right="1"/>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8</w:t>
      </w:r>
      <w:r w:rsidRPr="00BC779E">
        <w:rPr>
          <w:b/>
          <w:bCs/>
        </w:rPr>
        <w:fldChar w:fldCharType="end"/>
      </w:r>
      <w:r w:rsidRPr="00BC779E">
        <w:rPr>
          <w:b/>
          <w:bCs/>
        </w:rPr>
        <w:t>.</w:t>
      </w:r>
      <w:r>
        <w:t xml:space="preserve"> 26 de ju</w:t>
      </w:r>
      <w:r w:rsidR="001C197D">
        <w:t>l</w:t>
      </w:r>
      <w:r>
        <w:t xml:space="preserve">ho – Serviço de Adesão </w:t>
      </w:r>
      <w:r w:rsidR="005A64E7">
        <w:t>recebe</w:t>
      </w:r>
      <w:r w:rsidR="007C7007">
        <w:t xml:space="preserve"> 25</w:t>
      </w:r>
      <w:r>
        <w:t xml:space="preserve"> cestas básicas doadas pelo Projeto SESC Goiás – Mesa Brasil. As cestas serão distribuídas para as famílias </w:t>
      </w:r>
      <w:r w:rsidR="00FD6390">
        <w:t>em situação de</w:t>
      </w:r>
      <w:r>
        <w:t xml:space="preserve"> vulnerabilidade </w:t>
      </w:r>
      <w:r w:rsidR="00FD6390">
        <w:t xml:space="preserve">social que são </w:t>
      </w:r>
      <w:r>
        <w:t>acompanhadas pelo Projeto Prevenir para a Vida</w:t>
      </w:r>
      <w:r w:rsidR="00FD6390">
        <w:t>/HDT</w:t>
      </w:r>
      <w:r>
        <w:t xml:space="preserve">. </w:t>
      </w:r>
    </w:p>
    <w:p w14:paraId="43948706" w14:textId="77777777" w:rsidR="00336F53" w:rsidRPr="00336F53" w:rsidRDefault="00336F53" w:rsidP="00336F53"/>
    <w:p w14:paraId="34AB715D" w14:textId="2A708557" w:rsidR="007B72CB" w:rsidRDefault="002F0A93" w:rsidP="00CC6581">
      <w:pPr>
        <w:pStyle w:val="TtuloNathy"/>
        <w:numPr>
          <w:ilvl w:val="1"/>
          <w:numId w:val="12"/>
        </w:numPr>
        <w:spacing w:before="360" w:after="360"/>
        <w:ind w:right="1" w:hanging="83"/>
        <w:rPr>
          <w:rStyle w:val="nfaseIntensa"/>
          <w:rFonts w:ascii="Arial" w:hAnsi="Arial" w:cs="Arial"/>
          <w:b/>
          <w:bCs w:val="0"/>
          <w:i w:val="0"/>
          <w:iCs w:val="0"/>
          <w:color w:val="auto"/>
          <w:sz w:val="28"/>
          <w:szCs w:val="28"/>
          <w14:textOutline w14:w="9525" w14:cap="rnd" w14:cmpd="sng" w14:algn="ctr">
            <w14:noFill/>
            <w14:prstDash w14:val="solid"/>
            <w14:bevel/>
          </w14:textOutline>
        </w:rPr>
      </w:pPr>
      <w:bookmarkStart w:id="89" w:name="_Toc239146530"/>
      <w:r w:rsidRPr="007B72CB">
        <w:rPr>
          <w:rStyle w:val="nfaseIntensa"/>
          <w:rFonts w:ascii="Arial" w:hAnsi="Arial" w:cs="Arial"/>
          <w:b/>
          <w:bCs w:val="0"/>
          <w:i w:val="0"/>
          <w:iCs w:val="0"/>
          <w:color w:val="auto"/>
          <w:sz w:val="28"/>
          <w:szCs w:val="28"/>
          <w14:textOutline w14:w="9525" w14:cap="rnd" w14:cmpd="sng" w14:algn="ctr">
            <w14:noFill/>
            <w14:prstDash w14:val="solid"/>
            <w14:bevel/>
          </w14:textOutline>
        </w:rPr>
        <w:lastRenderedPageBreak/>
        <w:t>Brinquedote</w:t>
      </w:r>
      <w:r w:rsidR="00230B5A">
        <w:rPr>
          <w:rStyle w:val="nfaseIntensa"/>
          <w:rFonts w:ascii="Arial" w:hAnsi="Arial" w:cs="Arial"/>
          <w:b/>
          <w:bCs w:val="0"/>
          <w:i w:val="0"/>
          <w:iCs w:val="0"/>
          <w:color w:val="auto"/>
          <w:sz w:val="28"/>
          <w:szCs w:val="28"/>
          <w14:textOutline w14:w="9525" w14:cap="rnd" w14:cmpd="sng" w14:algn="ctr">
            <w14:noFill/>
            <w14:prstDash w14:val="solid"/>
            <w14:bevel/>
          </w14:textOutline>
        </w:rPr>
        <w:t>ca</w:t>
      </w:r>
      <w:bookmarkEnd w:id="89"/>
    </w:p>
    <w:p w14:paraId="51DC86C0" w14:textId="77777777" w:rsidR="00945AAD" w:rsidRPr="00945AAD" w:rsidRDefault="00945AAD" w:rsidP="00540CF8">
      <w:pPr>
        <w:spacing w:before="100" w:beforeAutospacing="1" w:after="100" w:afterAutospacing="1" w:line="360" w:lineRule="auto"/>
        <w:ind w:firstLine="720"/>
        <w:jc w:val="both"/>
        <w:rPr>
          <w:rFonts w:eastAsia="Times New Roman"/>
        </w:rPr>
      </w:pPr>
      <w:r w:rsidRPr="00945AAD">
        <w:rPr>
          <w:rFonts w:eastAsia="Times New Roman"/>
        </w:rPr>
        <w:t>O HDT dispõe de uma brinquedoteca localizada no corredor da ala pediátrica, destinada a proporcionar às crianças internadas um espaço de acolhimento, interação e desenvolvimento por meio de atividades lúdicas. Diariamente, são realizadas ações que estimulam a criatividade, a socialização e a expressão de sentimentos, proporcionando momentos de descontração e contribuindo para o bem-estar emocional dos pequenos pacientes durante o período de internação.</w:t>
      </w:r>
    </w:p>
    <w:p w14:paraId="142A620C" w14:textId="77777777" w:rsidR="00945AAD" w:rsidRPr="00945AAD" w:rsidRDefault="00945AAD" w:rsidP="00540CF8">
      <w:pPr>
        <w:spacing w:before="100" w:beforeAutospacing="1" w:after="100" w:afterAutospacing="1" w:line="360" w:lineRule="auto"/>
        <w:ind w:firstLine="720"/>
        <w:jc w:val="both"/>
        <w:rPr>
          <w:rFonts w:eastAsia="Times New Roman"/>
        </w:rPr>
      </w:pPr>
      <w:r w:rsidRPr="00945AAD">
        <w:rPr>
          <w:rFonts w:eastAsia="Times New Roman"/>
        </w:rPr>
        <w:t>As atividades são planejadas de acordo com as necessidades individuais e coletivas das crianças, sendo integradas ao processo terapêutico de forma humanizada e acolhedora. As ações são conduzidas por profissionais capacitados, incluindo psicóloga hospitalar e monitora, que acompanham e orientam as atividades, favorecendo uma experiência hospitalar mais leve, acolhedora e significativa para os pacientes pediátricos.</w:t>
      </w:r>
    </w:p>
    <w:p w14:paraId="20505290" w14:textId="57CCDFDC" w:rsidR="008B1348" w:rsidRDefault="007B72CB" w:rsidP="00C46F0E">
      <w:pPr>
        <w:spacing w:before="200" w:line="240" w:lineRule="auto"/>
        <w:ind w:right="1"/>
        <w:jc w:val="both"/>
      </w:pPr>
      <w:r>
        <w:rPr>
          <w:noProof/>
        </w:rPr>
        <w:drawing>
          <wp:inline distT="0" distB="0" distL="0" distR="0" wp14:anchorId="631B66A3" wp14:editId="7CE08462">
            <wp:extent cx="5547082" cy="3638550"/>
            <wp:effectExtent l="152400" t="133350" r="149225" b="1714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extLst>
                        <a:ext uri="{28A0092B-C50C-407E-A947-70E740481C1C}">
                          <a14:useLocalDpi xmlns:a14="http://schemas.microsoft.com/office/drawing/2010/main" val="0"/>
                        </a:ext>
                      </a:extLst>
                    </a:blip>
                    <a:srcRect l="11631" t="21986" r="8653" b="12654"/>
                    <a:stretch>
                      <a:fillRect/>
                    </a:stretch>
                  </pic:blipFill>
                  <pic:spPr bwMode="auto">
                    <a:xfrm>
                      <a:off x="0" y="0"/>
                      <a:ext cx="5548613" cy="3639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7D59FFDC" w14:textId="3FDD6FDC" w:rsidR="000A6170" w:rsidRDefault="008B1348" w:rsidP="00D25F55">
      <w:pPr>
        <w:pStyle w:val="Legenda"/>
        <w:ind w:right="1"/>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9</w:t>
      </w:r>
      <w:r w:rsidRPr="00BC779E">
        <w:rPr>
          <w:b/>
          <w:bCs/>
        </w:rPr>
        <w:fldChar w:fldCharType="end"/>
      </w:r>
      <w:r w:rsidRPr="00BC779E">
        <w:rPr>
          <w:b/>
          <w:bCs/>
        </w:rPr>
        <w:t>.</w:t>
      </w:r>
      <w:r>
        <w:t xml:space="preserve"> Cronograma de Ações da Brinquedoteca 2026, como programação semanal fixa definida: </w:t>
      </w:r>
      <w:r w:rsidR="002F0A93" w:rsidRPr="00340A2E">
        <w:t>Segunda-feira</w:t>
      </w:r>
      <w:r>
        <w:t xml:space="preserve"> -</w:t>
      </w:r>
      <w:r w:rsidR="002F0A93" w:rsidRPr="00340A2E">
        <w:t xml:space="preserve"> oficina de pintura;</w:t>
      </w:r>
      <w:r>
        <w:t xml:space="preserve"> </w:t>
      </w:r>
      <w:r w:rsidR="002F0A93" w:rsidRPr="00340A2E">
        <w:t>Terça-feira</w:t>
      </w:r>
      <w:r>
        <w:t xml:space="preserve"> -</w:t>
      </w:r>
      <w:r w:rsidR="002F0A93" w:rsidRPr="00340A2E">
        <w:t xml:space="preserve"> jogos educativos (tais como quebra-cabeça, jogo da memória, pebolim, dama, jogos no computador e dominó);</w:t>
      </w:r>
      <w:r>
        <w:t xml:space="preserve"> </w:t>
      </w:r>
      <w:r w:rsidR="002F0A93" w:rsidRPr="00340A2E">
        <w:t>Quarta-feira</w:t>
      </w:r>
      <w:r>
        <w:t xml:space="preserve"> -</w:t>
      </w:r>
      <w:r w:rsidR="002F0A93" w:rsidRPr="00340A2E">
        <w:t xml:space="preserve"> brincadeiras (jogos diversos, brinquedos, teclado musical, pintura);</w:t>
      </w:r>
      <w:r>
        <w:t xml:space="preserve"> </w:t>
      </w:r>
      <w:r w:rsidR="002F0A93" w:rsidRPr="00340A2E">
        <w:t>Quinta-feira</w:t>
      </w:r>
      <w:r>
        <w:t xml:space="preserve"> -</w:t>
      </w:r>
      <w:r w:rsidR="002F0A93" w:rsidRPr="00340A2E">
        <w:t xml:space="preserve"> cineminha;</w:t>
      </w:r>
      <w:r>
        <w:t xml:space="preserve"> </w:t>
      </w:r>
      <w:r w:rsidR="002F0A93" w:rsidRPr="00340A2E">
        <w:t>Sexta-feira</w:t>
      </w:r>
      <w:r>
        <w:t xml:space="preserve"> -</w:t>
      </w:r>
      <w:r w:rsidR="002F0A93" w:rsidRPr="00340A2E">
        <w:t xml:space="preserve"> atividades livres, explorando os recursos que a brinquedoteca dispõe, como brinquedos, livrinhos e outros.</w:t>
      </w:r>
    </w:p>
    <w:p w14:paraId="1ECB94AC" w14:textId="1C7C7FE2" w:rsidR="00861EAE" w:rsidRDefault="00861EAE" w:rsidP="00861EAE">
      <w:r>
        <w:rPr>
          <w:noProof/>
        </w:rPr>
        <w:lastRenderedPageBreak/>
        <w:drawing>
          <wp:inline distT="0" distB="0" distL="0" distR="0" wp14:anchorId="6F42C97B" wp14:editId="2C42904D">
            <wp:extent cx="5385534" cy="2948940"/>
            <wp:effectExtent l="133350" t="114300" r="139065" b="1562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3298" t="24447" r="14081" b="25843"/>
                    <a:stretch/>
                  </pic:blipFill>
                  <pic:spPr bwMode="auto">
                    <a:xfrm>
                      <a:off x="0" y="0"/>
                      <a:ext cx="5421536" cy="29686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AF3B4B5" w14:textId="360619FE" w:rsidR="005751EB" w:rsidRPr="00BE72B5" w:rsidRDefault="0088623F" w:rsidP="00D25F55">
      <w:pPr>
        <w:pStyle w:val="Legenda"/>
        <w:ind w:right="1"/>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10</w:t>
      </w:r>
      <w:r w:rsidRPr="00BC779E">
        <w:rPr>
          <w:b/>
          <w:bCs/>
        </w:rPr>
        <w:fldChar w:fldCharType="end"/>
      </w:r>
      <w:r w:rsidRPr="00BC779E">
        <w:rPr>
          <w:b/>
          <w:bCs/>
        </w:rPr>
        <w:t>.</w:t>
      </w:r>
      <w:r>
        <w:rPr>
          <w:b/>
          <w:bCs/>
        </w:rPr>
        <w:t xml:space="preserve"> </w:t>
      </w:r>
      <w:r w:rsidR="00BF0B6F" w:rsidRPr="00D25F55">
        <w:rPr>
          <w:b/>
          <w:bCs/>
        </w:rPr>
        <w:t xml:space="preserve"> </w:t>
      </w:r>
      <w:r w:rsidR="005751EB" w:rsidRPr="00BE72B5">
        <w:t>07 de</w:t>
      </w:r>
      <w:r w:rsidR="00BF0B6F" w:rsidRPr="00BE72B5">
        <w:t xml:space="preserve"> jul</w:t>
      </w:r>
      <w:r w:rsidRPr="00BE72B5">
        <w:t xml:space="preserve">ho </w:t>
      </w:r>
      <w:r w:rsidR="00861A70" w:rsidRPr="00BE72B5">
        <w:t>–</w:t>
      </w:r>
      <w:r w:rsidRPr="00BE72B5">
        <w:t xml:space="preserve"> </w:t>
      </w:r>
      <w:r w:rsidR="005751EB" w:rsidRPr="00BE72B5">
        <w:t xml:space="preserve">Desenvolvimento de atividade lúdica </w:t>
      </w:r>
      <w:r w:rsidR="00011081" w:rsidRPr="00BE72B5">
        <w:t>na Brinquedoteca do HDT</w:t>
      </w:r>
      <w:r w:rsidR="005751EB" w:rsidRPr="00BE72B5">
        <w:t>, utilizando jogo da memória como estratégia para estimular funções cognitivas e tornar o atendimento mais acolhedor.</w:t>
      </w:r>
    </w:p>
    <w:p w14:paraId="26B16B4B" w14:textId="77777777" w:rsidR="006664E4" w:rsidRDefault="006664E4" w:rsidP="006664E4"/>
    <w:p w14:paraId="3780C513" w14:textId="2065D05C" w:rsidR="002F0A93" w:rsidRPr="00BC779E" w:rsidRDefault="002F0A93" w:rsidP="00CC6581">
      <w:pPr>
        <w:pStyle w:val="TtuloNathy"/>
        <w:numPr>
          <w:ilvl w:val="1"/>
          <w:numId w:val="12"/>
        </w:numPr>
        <w:spacing w:before="360" w:after="360"/>
        <w:ind w:right="1" w:hanging="83"/>
        <w:rPr>
          <w:rStyle w:val="nfaseIntensa"/>
          <w:rFonts w:ascii="Arial" w:hAnsi="Arial" w:cs="Arial"/>
          <w:b/>
          <w:i w:val="0"/>
          <w:iCs w:val="0"/>
          <w:color w:val="auto"/>
          <w:sz w:val="28"/>
          <w:szCs w:val="28"/>
          <w14:textOutline w14:w="9525" w14:cap="rnd" w14:cmpd="sng" w14:algn="ctr">
            <w14:noFill/>
            <w14:prstDash w14:val="solid"/>
            <w14:bevel/>
          </w14:textOutline>
        </w:rPr>
      </w:pPr>
      <w:bookmarkStart w:id="90" w:name="_Toc239146531"/>
      <w:r w:rsidRPr="00BC779E">
        <w:rPr>
          <w:rStyle w:val="nfaseIntensa"/>
          <w:rFonts w:ascii="Arial" w:hAnsi="Arial" w:cs="Arial"/>
          <w:b/>
          <w:i w:val="0"/>
          <w:iCs w:val="0"/>
          <w:color w:val="auto"/>
          <w:sz w:val="28"/>
          <w:szCs w:val="28"/>
          <w14:textOutline w14:w="9525" w14:cap="rnd" w14:cmpd="sng" w14:algn="ctr">
            <w14:noFill/>
            <w14:prstDash w14:val="solid"/>
            <w14:bevel/>
          </w14:textOutline>
        </w:rPr>
        <w:t>Segurança do Paciente</w:t>
      </w:r>
      <w:bookmarkEnd w:id="90"/>
    </w:p>
    <w:p w14:paraId="621545C3" w14:textId="77777777" w:rsidR="002F0A93" w:rsidRPr="002A3D3E" w:rsidRDefault="002F0A93" w:rsidP="00CC6581">
      <w:pPr>
        <w:numPr>
          <w:ilvl w:val="0"/>
          <w:numId w:val="6"/>
        </w:numPr>
        <w:spacing w:before="360" w:after="200" w:line="360" w:lineRule="auto"/>
        <w:ind w:left="714" w:right="584" w:hanging="357"/>
        <w:jc w:val="both"/>
        <w:rPr>
          <w:b/>
          <w:bCs/>
        </w:rPr>
      </w:pPr>
      <w:r w:rsidRPr="002A3D3E">
        <w:rPr>
          <w:b/>
          <w:bCs/>
        </w:rPr>
        <w:t>Time Paciente Seguro</w:t>
      </w:r>
    </w:p>
    <w:p w14:paraId="65223E34" w14:textId="77777777" w:rsidR="002F0A93" w:rsidRDefault="002F0A93" w:rsidP="002F0A93">
      <w:pPr>
        <w:spacing w:after="200" w:line="360" w:lineRule="auto"/>
        <w:ind w:right="585" w:firstLine="720"/>
        <w:jc w:val="both"/>
      </w:pPr>
      <w:r>
        <w:t>O Time Paciente Seguro é uma iniciativa institucional voltada à promoção da segurança do paciente, à melhoria contínua da qualidade assistencial e à educação em saúde. O grupo desempenha um papel essencial na disseminação da cultura de segurança dentro do ambiente hospitalar, atuando também como agente de empoderamento do paciente, estimulando-o a ser protagonista do próprio cuidado e participante ativo nas decisões relacionadas à sua saúde.</w:t>
      </w:r>
    </w:p>
    <w:p w14:paraId="6DB92E19" w14:textId="77777777" w:rsidR="002F0A93" w:rsidRDefault="002F0A93" w:rsidP="002F0A93">
      <w:pPr>
        <w:spacing w:after="200" w:line="360" w:lineRule="auto"/>
        <w:ind w:right="585" w:firstLine="720"/>
        <w:jc w:val="both"/>
      </w:pPr>
      <w:r>
        <w:t>O time é composto por uma equipe multiprofissional, integrando profissionais da enfermagem, nutrição, serviço social, psicologia, reabilitação, farmácia e SCIH, reforçando que a segurança do paciente é uma responsabilidade coletiva. O trabalho conjunto entre as diferentes áreas tem se mostrado fundamental para o fortalecimento dessa cultura na instituição.</w:t>
      </w:r>
    </w:p>
    <w:p w14:paraId="2A317008" w14:textId="77777777" w:rsidR="00230B5A" w:rsidRDefault="002F0A93" w:rsidP="002F0A93">
      <w:pPr>
        <w:spacing w:after="200" w:line="360" w:lineRule="auto"/>
        <w:ind w:right="585" w:firstLine="720"/>
        <w:jc w:val="both"/>
      </w:pPr>
      <w:r>
        <w:t xml:space="preserve">Além das ações educativas e de sensibilização voltadas a pacientes e acompanhantes — com foco nas Seis Metas Internacionais de Segurança do Paciente </w:t>
      </w:r>
    </w:p>
    <w:p w14:paraId="742A73C8" w14:textId="45A3BA59" w:rsidR="002F0A93" w:rsidRDefault="002F0A93" w:rsidP="002F0A93">
      <w:pPr>
        <w:spacing w:after="200" w:line="360" w:lineRule="auto"/>
        <w:ind w:right="585" w:firstLine="720"/>
        <w:jc w:val="both"/>
      </w:pPr>
      <w:r>
        <w:lastRenderedPageBreak/>
        <w:t xml:space="preserve">— </w:t>
      </w:r>
      <w:proofErr w:type="gramStart"/>
      <w:r>
        <w:t>o</w:t>
      </w:r>
      <w:proofErr w:type="gramEnd"/>
      <w:r>
        <w:t xml:space="preserve"> grupo atua na busca ativa de incidentes, contribuindo diretamente para o monitoramento e aprimoramento dos processos assistenciais. </w:t>
      </w:r>
    </w:p>
    <w:p w14:paraId="7377AE9A" w14:textId="3E6A6D9E" w:rsidR="00357E46" w:rsidRDefault="002F0A93" w:rsidP="00357E46">
      <w:pPr>
        <w:spacing w:after="200" w:line="360" w:lineRule="auto"/>
        <w:ind w:right="585" w:firstLine="720"/>
        <w:jc w:val="both"/>
      </w:pPr>
      <w:r>
        <w:t xml:space="preserve">Participam das atividades oito categorias profissionais, com três colaboradores escalados por dia (de segunda a quinta-feira) e dois na sexta-feira.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61"/>
      </w:tblGrid>
      <w:tr w:rsidR="00995ED6" w14:paraId="5731FEC9" w14:textId="77777777" w:rsidTr="00995ED6">
        <w:tc>
          <w:tcPr>
            <w:tcW w:w="4602" w:type="dxa"/>
          </w:tcPr>
          <w:p w14:paraId="57ECEE5B" w14:textId="78485A92" w:rsidR="00995ED6" w:rsidRDefault="00995ED6" w:rsidP="00995ED6">
            <w:pPr>
              <w:ind w:right="1"/>
              <w:jc w:val="both"/>
            </w:pPr>
            <w:r w:rsidRPr="002B23FD">
              <w:rPr>
                <w:noProof/>
              </w:rPr>
              <w:drawing>
                <wp:inline distT="0" distB="0" distL="0" distR="0" wp14:anchorId="6C5D0BE9" wp14:editId="3FF9EA34">
                  <wp:extent cx="2510118" cy="1782552"/>
                  <wp:effectExtent l="152400" t="133350" r="157480" b="179705"/>
                  <wp:docPr id="12022514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1449" name=""/>
                          <pic:cNvPicPr/>
                        </pic:nvPicPr>
                        <pic:blipFill>
                          <a:blip r:embed="rId30"/>
                          <a:stretch>
                            <a:fillRect/>
                          </a:stretch>
                        </pic:blipFill>
                        <pic:spPr>
                          <a:xfrm>
                            <a:off x="0" y="0"/>
                            <a:ext cx="2562809" cy="1819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06459C0" w14:textId="5E6AA3F0" w:rsidR="00995ED6" w:rsidRDefault="00995ED6" w:rsidP="00BE72B5">
            <w:pPr>
              <w:pStyle w:val="Legenda"/>
              <w:ind w:right="1"/>
              <w:jc w:val="both"/>
            </w:pPr>
            <w:bookmarkStart w:id="91" w:name="_Toc222497502"/>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sidR="00BE72B5">
              <w:rPr>
                <w:b/>
                <w:bCs/>
                <w:noProof/>
              </w:rPr>
              <w:t>11</w:t>
            </w:r>
            <w:r w:rsidRPr="00BC779E">
              <w:rPr>
                <w:b/>
                <w:bCs/>
              </w:rPr>
              <w:fldChar w:fldCharType="end"/>
            </w:r>
            <w:r w:rsidRPr="00BC779E">
              <w:rPr>
                <w:b/>
                <w:bCs/>
              </w:rPr>
              <w:t>.</w:t>
            </w:r>
            <w:r w:rsidRPr="00BE72B5">
              <w:rPr>
                <w:b/>
                <w:bCs/>
              </w:rPr>
              <w:t xml:space="preserve"> </w:t>
            </w:r>
            <w:r w:rsidRPr="00BE72B5">
              <w:t>Guia do Paciente Seguro, entregue aos pacientes/familiares na visita do Time Paciente Seguro.</w:t>
            </w:r>
            <w:bookmarkEnd w:id="91"/>
          </w:p>
        </w:tc>
        <w:tc>
          <w:tcPr>
            <w:tcW w:w="4603" w:type="dxa"/>
          </w:tcPr>
          <w:p w14:paraId="67B48430" w14:textId="77777777" w:rsidR="00995ED6" w:rsidRDefault="00995ED6" w:rsidP="00995ED6">
            <w:pPr>
              <w:spacing w:line="360" w:lineRule="auto"/>
              <w:ind w:right="34"/>
              <w:jc w:val="center"/>
            </w:pPr>
            <w:r w:rsidRPr="00357E46">
              <w:rPr>
                <w:rFonts w:ascii="Times New Roman" w:eastAsia="Times New Roman" w:hAnsi="Times New Roman" w:cs="Times New Roman"/>
                <w:noProof/>
                <w:sz w:val="24"/>
                <w:szCs w:val="24"/>
              </w:rPr>
              <w:drawing>
                <wp:inline distT="0" distB="0" distL="0" distR="0" wp14:anchorId="1FF6C76E" wp14:editId="0284DEF7">
                  <wp:extent cx="2522689" cy="1782445"/>
                  <wp:effectExtent l="152400" t="133350" r="144780" b="179705"/>
                  <wp:docPr id="15449238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23865" name=""/>
                          <pic:cNvPicPr/>
                        </pic:nvPicPr>
                        <pic:blipFill>
                          <a:blip r:embed="rId31"/>
                          <a:stretch>
                            <a:fillRect/>
                          </a:stretch>
                        </pic:blipFill>
                        <pic:spPr>
                          <a:xfrm>
                            <a:off x="0" y="0"/>
                            <a:ext cx="2560380" cy="1809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04D414E3" w14:textId="4E758408" w:rsidR="00995ED6" w:rsidRDefault="00BE72B5" w:rsidP="00BE72B5">
            <w:pPr>
              <w:pStyle w:val="Legenda"/>
              <w:ind w:right="1"/>
              <w:jc w:val="both"/>
            </w:pPr>
            <w:r w:rsidRPr="00BC779E">
              <w:rPr>
                <w:b/>
                <w:bCs/>
              </w:rPr>
              <w:t xml:space="preserve">Figura </w:t>
            </w:r>
            <w:r w:rsidRPr="00BC779E">
              <w:rPr>
                <w:b/>
                <w:bCs/>
              </w:rPr>
              <w:fldChar w:fldCharType="begin"/>
            </w:r>
            <w:r w:rsidRPr="00BC779E">
              <w:rPr>
                <w:b/>
                <w:bCs/>
              </w:rPr>
              <w:instrText xml:space="preserve"> SEQ Figura \* ARABIC </w:instrText>
            </w:r>
            <w:r w:rsidRPr="00BC779E">
              <w:rPr>
                <w:b/>
                <w:bCs/>
              </w:rPr>
              <w:fldChar w:fldCharType="separate"/>
            </w:r>
            <w:r>
              <w:rPr>
                <w:b/>
                <w:bCs/>
                <w:noProof/>
              </w:rPr>
              <w:t>12</w:t>
            </w:r>
            <w:r w:rsidRPr="00BC779E">
              <w:rPr>
                <w:b/>
                <w:bCs/>
              </w:rPr>
              <w:fldChar w:fldCharType="end"/>
            </w:r>
            <w:r w:rsidRPr="00BC779E">
              <w:rPr>
                <w:b/>
                <w:bCs/>
              </w:rPr>
              <w:t>.</w:t>
            </w:r>
            <w:r w:rsidRPr="00BE72B5">
              <w:rPr>
                <w:b/>
                <w:bCs/>
              </w:rPr>
              <w:t xml:space="preserve"> </w:t>
            </w:r>
            <w:r w:rsidR="00995ED6" w:rsidRPr="00BE72B5">
              <w:t>Cartilha “Timinho Paciente Seguro”, iniciativa voltada ao público pediátrico que busca envolver crianças e familiares no processo de cuidado.</w:t>
            </w:r>
          </w:p>
        </w:tc>
      </w:tr>
    </w:tbl>
    <w:p w14:paraId="704B4399" w14:textId="65171D3D" w:rsidR="003C229A" w:rsidRPr="00BC779E" w:rsidRDefault="003C229A" w:rsidP="00CC6581">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92" w:name="_Toc239146532"/>
      <w:r>
        <w:rPr>
          <w:rStyle w:val="nfaseIntensa"/>
          <w:rFonts w:ascii="Arial" w:hAnsi="Arial" w:cs="Arial"/>
          <w:b/>
          <w:i w:val="0"/>
          <w:iCs w:val="0"/>
          <w:color w:val="auto"/>
          <w:sz w:val="28"/>
          <w:szCs w:val="28"/>
          <w14:textOutline w14:w="9525" w14:cap="rnd" w14:cmpd="sng" w14:algn="ctr">
            <w14:noFill/>
            <w14:prstDash w14:val="solid"/>
            <w14:bevel/>
          </w14:textOutline>
        </w:rPr>
        <w:t>Ambulatório de Acupuntura</w:t>
      </w:r>
      <w:bookmarkEnd w:id="92"/>
    </w:p>
    <w:p w14:paraId="435D05F7" w14:textId="77777777" w:rsidR="00023CFE" w:rsidRPr="00023CFE" w:rsidRDefault="00023CFE" w:rsidP="00D25F55">
      <w:pPr>
        <w:spacing w:after="200" w:line="360" w:lineRule="auto"/>
        <w:ind w:right="585" w:firstLine="720"/>
        <w:jc w:val="both"/>
      </w:pPr>
      <w:r w:rsidRPr="00023CFE">
        <w:t>Inaugurado em 20 de outubro de 2020, em meio ao cenário desafiador da Pandemia de Covid-19, o Ambulatório de Acupuntura surgiu como uma importante estratégia de cuidado e atenção à saúde dos trabalhadores da área da saúde. A iniciativa foi criada com o propósito de oferecer um espaço de acolhimento, prevenção e promoção da saúde, reconhecendo os impactos físicos e emocionais vivenciados pelos profissionais, especialmente durante o período pandêmico.</w:t>
      </w:r>
    </w:p>
    <w:p w14:paraId="62BAAECB" w14:textId="77777777" w:rsidR="00023CFE" w:rsidRPr="00023CFE" w:rsidRDefault="00023CFE" w:rsidP="00D25F55">
      <w:pPr>
        <w:spacing w:after="200" w:line="360" w:lineRule="auto"/>
        <w:ind w:right="585" w:firstLine="720"/>
        <w:jc w:val="both"/>
      </w:pPr>
      <w:r w:rsidRPr="00023CFE">
        <w:t>Atualmente, são realizados, em média, 600 atendimentos por ano, proporcionando aos trabalhadores acesso a uma prática integrativa que contribui para o equilíbrio do organismo e para a melhoria da qualidade de vida. Entre os principais benefícios observados estão a modulação do sistema imunológico, o controle da ansiedade, o alívio de dores crônicas e cefaleias, a redução de tensões e o auxílio no bem-estar físico e emocional.</w:t>
      </w:r>
    </w:p>
    <w:p w14:paraId="76ACE8A0" w14:textId="77777777" w:rsidR="00132DFF" w:rsidRDefault="00023CFE" w:rsidP="00D25F55">
      <w:pPr>
        <w:spacing w:after="200" w:line="360" w:lineRule="auto"/>
        <w:ind w:right="585" w:firstLine="720"/>
        <w:jc w:val="both"/>
      </w:pPr>
      <w:r w:rsidRPr="00023CFE">
        <w:t xml:space="preserve">Além dos benefícios relacionados à saúde física, o Ambulatório desempenha um papel importante na promoção da saúde mental e emocional dos trabalhadores, oferecendo um momento de cuidado individualizado em meio à rotina profissional. </w:t>
      </w:r>
      <w:r w:rsidRPr="00023CFE">
        <w:lastRenderedPageBreak/>
        <w:t>Dessa forma, a acupuntura se consolida como uma ferramenta complementar de cuidado, contribuindo para a redução do estresse, o fortalecimento do autocuidado e a melhoria da qualidade de vida dos profissionais.</w:t>
      </w:r>
      <w:r w:rsidR="00132DFF" w:rsidRPr="00132DFF">
        <w:t xml:space="preserve"> </w:t>
      </w:r>
    </w:p>
    <w:p w14:paraId="35029221" w14:textId="258E8FA1" w:rsidR="00023CFE" w:rsidRDefault="00132DFF" w:rsidP="00D25F55">
      <w:pPr>
        <w:ind w:right="142"/>
        <w:jc w:val="both"/>
        <w:rPr>
          <w:i/>
          <w:iCs/>
          <w:color w:val="1F497D" w:themeColor="text2"/>
          <w:sz w:val="18"/>
          <w:szCs w:val="18"/>
        </w:rPr>
      </w:pPr>
      <w:r w:rsidRPr="003C229A">
        <w:rPr>
          <w:noProof/>
        </w:rPr>
        <w:drawing>
          <wp:inline distT="0" distB="0" distL="0" distR="0" wp14:anchorId="341A28B5" wp14:editId="6A988783">
            <wp:extent cx="5473201" cy="2988860"/>
            <wp:effectExtent l="133350" t="114300" r="146685" b="173990"/>
            <wp:docPr id="598556608"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5511" b="12638"/>
                    <a:stretch>
                      <a:fillRect/>
                    </a:stretch>
                  </pic:blipFill>
                  <pic:spPr bwMode="auto">
                    <a:xfrm>
                      <a:off x="0" y="0"/>
                      <a:ext cx="5473201" cy="298886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023CFE" w:rsidRPr="00023CFE">
        <w:rPr>
          <w:b/>
          <w:bCs/>
          <w:i/>
          <w:iCs/>
          <w:color w:val="1F497D" w:themeColor="text2"/>
          <w:sz w:val="18"/>
          <w:szCs w:val="18"/>
        </w:rPr>
        <w:t xml:space="preserve">Figura </w:t>
      </w:r>
      <w:r w:rsidR="00023CFE" w:rsidRPr="00023CFE">
        <w:rPr>
          <w:b/>
          <w:bCs/>
          <w:i/>
          <w:iCs/>
          <w:color w:val="1F497D" w:themeColor="text2"/>
          <w:sz w:val="18"/>
          <w:szCs w:val="18"/>
        </w:rPr>
        <w:fldChar w:fldCharType="begin"/>
      </w:r>
      <w:r w:rsidR="00023CFE" w:rsidRPr="00023CFE">
        <w:rPr>
          <w:b/>
          <w:bCs/>
          <w:i/>
          <w:iCs/>
          <w:color w:val="1F497D" w:themeColor="text2"/>
          <w:sz w:val="18"/>
          <w:szCs w:val="18"/>
        </w:rPr>
        <w:instrText xml:space="preserve"> SEQ Figura \* ARABIC </w:instrText>
      </w:r>
      <w:r w:rsidR="00023CFE" w:rsidRPr="00023CFE">
        <w:rPr>
          <w:b/>
          <w:bCs/>
          <w:i/>
          <w:iCs/>
          <w:color w:val="1F497D" w:themeColor="text2"/>
          <w:sz w:val="18"/>
          <w:szCs w:val="18"/>
        </w:rPr>
        <w:fldChar w:fldCharType="separate"/>
      </w:r>
      <w:r w:rsidR="00BE72B5">
        <w:rPr>
          <w:b/>
          <w:bCs/>
          <w:i/>
          <w:iCs/>
          <w:noProof/>
          <w:color w:val="1F497D" w:themeColor="text2"/>
          <w:sz w:val="18"/>
          <w:szCs w:val="18"/>
        </w:rPr>
        <w:t>13</w:t>
      </w:r>
      <w:r w:rsidR="00023CFE" w:rsidRPr="00023CFE">
        <w:rPr>
          <w:b/>
          <w:bCs/>
          <w:i/>
          <w:iCs/>
          <w:color w:val="1F497D" w:themeColor="text2"/>
          <w:sz w:val="18"/>
          <w:szCs w:val="18"/>
        </w:rPr>
        <w:fldChar w:fldCharType="end"/>
      </w:r>
      <w:r w:rsidR="00023CFE" w:rsidRPr="00023CFE">
        <w:rPr>
          <w:b/>
          <w:bCs/>
          <w:i/>
          <w:iCs/>
          <w:color w:val="1F497D" w:themeColor="text2"/>
          <w:sz w:val="18"/>
          <w:szCs w:val="18"/>
        </w:rPr>
        <w:t xml:space="preserve">. </w:t>
      </w:r>
      <w:r w:rsidR="00023CFE" w:rsidRPr="00D25F55">
        <w:rPr>
          <w:i/>
          <w:iCs/>
          <w:color w:val="1F497D" w:themeColor="text2"/>
          <w:sz w:val="18"/>
          <w:szCs w:val="18"/>
        </w:rPr>
        <w:t xml:space="preserve">Ambulatório de Acupuntura HDT. Na foto a médica acupunturista Dra. Luciana </w:t>
      </w:r>
      <w:proofErr w:type="spellStart"/>
      <w:r w:rsidR="00023CFE" w:rsidRPr="00D25F55">
        <w:rPr>
          <w:i/>
          <w:iCs/>
          <w:color w:val="1F497D" w:themeColor="text2"/>
          <w:sz w:val="18"/>
          <w:szCs w:val="18"/>
        </w:rPr>
        <w:t>Pineli</w:t>
      </w:r>
      <w:proofErr w:type="spellEnd"/>
      <w:r w:rsidR="00023CFE" w:rsidRPr="00D25F55">
        <w:rPr>
          <w:i/>
          <w:iCs/>
          <w:color w:val="1F497D" w:themeColor="text2"/>
          <w:sz w:val="18"/>
          <w:szCs w:val="18"/>
        </w:rPr>
        <w:t>, responsável pelos atendimentos realizados 2 vezes por semana.</w:t>
      </w:r>
    </w:p>
    <w:p w14:paraId="0492B4EE" w14:textId="77777777" w:rsidR="00D25F55" w:rsidRDefault="00D25F55" w:rsidP="00D25F55">
      <w:pPr>
        <w:jc w:val="both"/>
        <w:rPr>
          <w:b/>
          <w:bCs/>
          <w:i/>
          <w:iCs/>
          <w:color w:val="1F497D" w:themeColor="text2"/>
          <w:sz w:val="18"/>
          <w:szCs w:val="18"/>
        </w:rPr>
      </w:pPr>
    </w:p>
    <w:p w14:paraId="44EEB3FF" w14:textId="77777777" w:rsidR="007A0551" w:rsidRDefault="007A0551" w:rsidP="00D25F55">
      <w:pPr>
        <w:jc w:val="both"/>
        <w:rPr>
          <w:b/>
          <w:bCs/>
          <w:i/>
          <w:iCs/>
          <w:color w:val="1F497D" w:themeColor="text2"/>
          <w:sz w:val="18"/>
          <w:szCs w:val="18"/>
        </w:rPr>
      </w:pPr>
    </w:p>
    <w:p w14:paraId="173E975B" w14:textId="150930EE" w:rsidR="00C72A97" w:rsidRPr="00861EAE" w:rsidRDefault="00C72A97" w:rsidP="00CC6581">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bookmarkStart w:id="93" w:name="_Toc239146533"/>
      <w:r w:rsidRPr="00861EAE">
        <w:rPr>
          <w:rStyle w:val="nfaseIntensa"/>
          <w:rFonts w:ascii="Arial" w:hAnsi="Arial" w:cs="Arial"/>
          <w:b/>
          <w:i w:val="0"/>
          <w:iCs w:val="0"/>
          <w:color w:val="auto"/>
          <w:sz w:val="28"/>
          <w:szCs w:val="28"/>
          <w14:textOutline w14:w="9525" w14:cap="rnd" w14:cmpd="sng" w14:algn="ctr">
            <w14:noFill/>
            <w14:prstDash w14:val="solid"/>
            <w14:bevel/>
          </w14:textOutline>
        </w:rPr>
        <w:t>Gestão de Pessoas | SESMT</w:t>
      </w:r>
      <w:bookmarkEnd w:id="93"/>
    </w:p>
    <w:p w14:paraId="172DD41E" w14:textId="26646CFE" w:rsidR="000033FC" w:rsidRPr="00D25F55" w:rsidRDefault="000033FC" w:rsidP="00D25F55">
      <w:pPr>
        <w:spacing w:after="200" w:line="360" w:lineRule="auto"/>
        <w:ind w:right="585" w:firstLine="720"/>
        <w:jc w:val="both"/>
      </w:pPr>
      <w:r w:rsidRPr="00D25F55">
        <w:t>Durante o mês de julho de 2026, Gestão de Pessoas e o SESMT promoveram ações voltadas à valorização dos colaboradores, à integração das equipes e à promoção de um ambiente de trabalho mais seguro, saudável e acolhedor.</w:t>
      </w:r>
    </w:p>
    <w:p w14:paraId="542F52D9" w14:textId="77777777" w:rsidR="000033FC" w:rsidRPr="00D25F55" w:rsidRDefault="000033FC" w:rsidP="00D25F55">
      <w:pPr>
        <w:spacing w:after="200" w:line="360" w:lineRule="auto"/>
        <w:ind w:right="585" w:firstLine="720"/>
        <w:jc w:val="both"/>
      </w:pPr>
      <w:r w:rsidRPr="00D25F55">
        <w:t>Como parte das iniciativas de integração e reconhecimento, foi realizada a comemoração dos aniversariantes do mês, em parceria com a empresa Vogue, proporcionando aos colaboradores um momento de confraternização e celebração. A ação contribuiu para o fortalecimento dos vínculos entre os membros da equipe, estimulando a integração, o sentimento de valorização e o pertencimento, além de favorecer um clima organizacional mais positivo e humanizado.</w:t>
      </w:r>
    </w:p>
    <w:p w14:paraId="368A2167" w14:textId="4A6A7554" w:rsidR="000033FC" w:rsidRPr="00D25F55" w:rsidRDefault="000033FC" w:rsidP="00D25F55">
      <w:pPr>
        <w:spacing w:after="200" w:line="360" w:lineRule="auto"/>
        <w:ind w:right="585" w:firstLine="720"/>
        <w:jc w:val="both"/>
      </w:pPr>
      <w:r w:rsidRPr="00D25F55">
        <w:t xml:space="preserve">A atividade contou com a participação de </w:t>
      </w:r>
      <w:r w:rsidRPr="00D25F55">
        <w:rPr>
          <w:b/>
          <w:bCs/>
        </w:rPr>
        <w:t>9 colaboradores</w:t>
      </w:r>
      <w:r w:rsidRPr="00D25F55">
        <w:t>.</w:t>
      </w:r>
      <w:r w:rsidR="00FC3965" w:rsidRPr="00FC3965">
        <w:t xml:space="preserve"> </w:t>
      </w:r>
      <w:r w:rsidR="00FC3965">
        <w:t>Conforme imagem apresentada abaixo:</w:t>
      </w:r>
    </w:p>
    <w:p w14:paraId="00865956" w14:textId="459B075E" w:rsidR="000033FC" w:rsidRPr="000033FC" w:rsidRDefault="000033FC" w:rsidP="00D25F55">
      <w:pPr>
        <w:spacing w:line="240" w:lineRule="auto"/>
        <w:jc w:val="both"/>
      </w:pPr>
      <w:r>
        <w:rPr>
          <w:b/>
          <w:noProof/>
        </w:rPr>
        <w:lastRenderedPageBreak/>
        <w:drawing>
          <wp:inline distT="0" distB="0" distL="0" distR="0" wp14:anchorId="6776713F" wp14:editId="45E35E65">
            <wp:extent cx="5528310" cy="3398520"/>
            <wp:effectExtent l="133350" t="114300" r="148590" b="163830"/>
            <wp:docPr id="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24844" name="Imagem 12"/>
                    <pic:cNvPicPr>
                      <a:picLocks noChangeAspect="1"/>
                    </pic:cNvPicPr>
                  </pic:nvPicPr>
                  <pic:blipFill rotWithShape="1">
                    <a:blip r:embed="rId33" cstate="print">
                      <a:extLst>
                        <a:ext uri="{28A0092B-C50C-407E-A947-70E740481C1C}">
                          <a14:useLocalDpi xmlns:a14="http://schemas.microsoft.com/office/drawing/2010/main" val="0"/>
                        </a:ext>
                      </a:extLst>
                    </a:blip>
                    <a:srcRect t="18013" r="4853" b="3992"/>
                    <a:stretch>
                      <a:fillRect/>
                    </a:stretch>
                  </pic:blipFill>
                  <pic:spPr bwMode="auto">
                    <a:xfrm>
                      <a:off x="0" y="0"/>
                      <a:ext cx="5528310" cy="339852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C742CB5" w14:textId="24132367" w:rsidR="00177D3E" w:rsidRDefault="00BE72B5" w:rsidP="00861EAE">
      <w:pPr>
        <w:pStyle w:val="Legenda"/>
        <w:tabs>
          <w:tab w:val="left" w:pos="0"/>
        </w:tabs>
        <w:ind w:right="1"/>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14</w:t>
      </w:r>
      <w:r w:rsidRPr="00023CFE">
        <w:rPr>
          <w:b/>
          <w:bCs/>
          <w:i w:val="0"/>
          <w:iCs w:val="0"/>
        </w:rPr>
        <w:fldChar w:fldCharType="end"/>
      </w:r>
      <w:r w:rsidRPr="00023CFE">
        <w:rPr>
          <w:b/>
          <w:bCs/>
        </w:rPr>
        <w:t xml:space="preserve">. </w:t>
      </w:r>
      <w:r w:rsidR="00177D3E">
        <w:t>Aniversariantes do mês 31/07/2026 – realizado mensalmente, fortalecendo vínculos e</w:t>
      </w:r>
      <w:r w:rsidR="00177D3E" w:rsidRPr="002F1302">
        <w:t xml:space="preserve"> proporciona</w:t>
      </w:r>
      <w:r w:rsidR="00177D3E">
        <w:t>ndo</w:t>
      </w:r>
      <w:r w:rsidR="00177D3E" w:rsidRPr="002F1302">
        <w:t xml:space="preserve"> um momento de integração </w:t>
      </w:r>
      <w:r w:rsidR="00177D3E">
        <w:t>que tem</w:t>
      </w:r>
      <w:r w:rsidR="00177D3E" w:rsidRPr="002F1302">
        <w:t xml:space="preserve"> contribu</w:t>
      </w:r>
      <w:r w:rsidR="00177D3E">
        <w:t>ído</w:t>
      </w:r>
      <w:r w:rsidR="00177D3E" w:rsidRPr="002F1302">
        <w:t xml:space="preserve"> para a melhoria </w:t>
      </w:r>
      <w:proofErr w:type="gramStart"/>
      <w:r w:rsidR="00177D3E" w:rsidRPr="002F1302">
        <w:t>do</w:t>
      </w:r>
      <w:r w:rsidR="006D3A9C">
        <w:t xml:space="preserve"> </w:t>
      </w:r>
      <w:r w:rsidR="00177D3E" w:rsidRPr="002F1302">
        <w:t xml:space="preserve"> clima</w:t>
      </w:r>
      <w:proofErr w:type="gramEnd"/>
      <w:r w:rsidR="00177D3E" w:rsidRPr="002F1302">
        <w:t xml:space="preserve"> organizacional</w:t>
      </w:r>
      <w:r w:rsidR="00177D3E">
        <w:t>.</w:t>
      </w:r>
    </w:p>
    <w:p w14:paraId="72CE27B0" w14:textId="77777777" w:rsidR="00D25F55" w:rsidRDefault="00D25F55" w:rsidP="00D25F55">
      <w:pPr>
        <w:spacing w:line="360" w:lineRule="auto"/>
        <w:ind w:firstLine="720"/>
        <w:jc w:val="both"/>
        <w:rPr>
          <w:rFonts w:eastAsia="Times New Roman"/>
        </w:rPr>
      </w:pPr>
    </w:p>
    <w:p w14:paraId="1F8BBADD" w14:textId="29E9AC21" w:rsidR="001D3DDE" w:rsidRDefault="001D3DDE" w:rsidP="00861EAE">
      <w:r>
        <w:rPr>
          <w:noProof/>
        </w:rPr>
        <w:drawing>
          <wp:inline distT="0" distB="0" distL="0" distR="0" wp14:anchorId="047D3E64" wp14:editId="3EF4BCDF">
            <wp:extent cx="5612130" cy="3121479"/>
            <wp:effectExtent l="133350" t="114300" r="140970" b="155575"/>
            <wp:docPr id="5" name="Imagem 5"/>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34"/>
                    <a:stretch>
                      <a:fillRect/>
                    </a:stretch>
                  </pic:blipFill>
                  <pic:spPr>
                    <a:xfrm>
                      <a:off x="0" y="0"/>
                      <a:ext cx="5617945" cy="31247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78F7D5" w14:textId="5E19F3BF" w:rsidR="00861EAE" w:rsidRDefault="00BE72B5" w:rsidP="00861EAE">
      <w:pPr>
        <w:pStyle w:val="Legenda"/>
        <w:tabs>
          <w:tab w:val="left" w:pos="0"/>
          <w:tab w:val="right" w:pos="9072"/>
        </w:tabs>
        <w:ind w:right="1"/>
        <w:jc w:val="both"/>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15</w:t>
      </w:r>
      <w:r w:rsidRPr="00023CFE">
        <w:rPr>
          <w:b/>
          <w:bCs/>
          <w:i w:val="0"/>
          <w:iCs w:val="0"/>
        </w:rPr>
        <w:fldChar w:fldCharType="end"/>
      </w:r>
      <w:r w:rsidRPr="00023CFE">
        <w:rPr>
          <w:b/>
          <w:bCs/>
        </w:rPr>
        <w:t xml:space="preserve">. </w:t>
      </w:r>
      <w:r w:rsidR="00861EAE" w:rsidRPr="00861EAE">
        <w:t>No dia 21/07/2026, foi realizada uma palestra em alusão ao Dia Nacional de Prevenção de Acidentes de Trabalho (27 de julho), com participação de um profissional de Saúde e Segurança do Trabalhador do SESMT Central da SES. A iniciativa promoveu conscientização, aprendizado e integração entre as equipes do hospital.</w:t>
      </w:r>
    </w:p>
    <w:p w14:paraId="194D9321" w14:textId="77777777" w:rsidR="00BE72B5" w:rsidRPr="00BE72B5" w:rsidRDefault="00BE72B5" w:rsidP="00BE72B5"/>
    <w:p w14:paraId="76BAC060" w14:textId="0E54E7F6" w:rsidR="00FA4F20" w:rsidRPr="00FA4F20" w:rsidRDefault="00FA4F20" w:rsidP="00FA4F20">
      <w:r>
        <w:rPr>
          <w:rFonts w:ascii="Times New Roman" w:eastAsia="Times New Roman" w:hAnsi="Times New Roman" w:cs="Times New Roman"/>
          <w:noProof/>
          <w:sz w:val="24"/>
          <w:szCs w:val="24"/>
        </w:rPr>
        <w:lastRenderedPageBreak/>
        <w:drawing>
          <wp:inline distT="0" distB="0" distL="0" distR="0" wp14:anchorId="6A537672" wp14:editId="2C7C94E2">
            <wp:extent cx="5525027" cy="3108960"/>
            <wp:effectExtent l="114300" t="114300" r="152400" b="148590"/>
            <wp:docPr id="7" name="Imagem 7" descr="V:\2026\JULHO\01.07 DE FRENTE COM O GESTOR - COM EMILY GESTÃO DE GENTE\WhatsApp Image 2026-07-01 at 16.39.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2026\JULHO\01.07 DE FRENTE COM O GESTOR - COM EMILY GESTÃO DE GENTE\WhatsApp Image 2026-07-01 at 16.39.40.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38809" cy="3116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A63C93" w14:textId="25D6CE6F" w:rsidR="001343A4" w:rsidRDefault="00BE72B5" w:rsidP="00BE72B5">
      <w:pPr>
        <w:pStyle w:val="Legenda"/>
        <w:tabs>
          <w:tab w:val="left" w:pos="0"/>
          <w:tab w:val="right" w:pos="9072"/>
        </w:tabs>
        <w:ind w:right="1"/>
        <w:jc w:val="both"/>
        <w:rPr>
          <w:i w:val="0"/>
          <w:iCs w:val="0"/>
        </w:rPr>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16</w:t>
      </w:r>
      <w:r w:rsidRPr="00023CFE">
        <w:rPr>
          <w:b/>
          <w:bCs/>
          <w:i w:val="0"/>
          <w:iCs w:val="0"/>
        </w:rPr>
        <w:fldChar w:fldCharType="end"/>
      </w:r>
      <w:r w:rsidRPr="00023CFE">
        <w:rPr>
          <w:b/>
          <w:bCs/>
        </w:rPr>
        <w:t xml:space="preserve">. </w:t>
      </w:r>
      <w:r w:rsidR="001343A4" w:rsidRPr="001343A4">
        <w:rPr>
          <w:i w:val="0"/>
          <w:iCs w:val="0"/>
        </w:rPr>
        <w:t xml:space="preserve">“De Frente </w:t>
      </w:r>
      <w:r>
        <w:rPr>
          <w:i w:val="0"/>
          <w:iCs w:val="0"/>
        </w:rPr>
        <w:t>com o</w:t>
      </w:r>
      <w:r w:rsidR="001343A4" w:rsidRPr="001343A4">
        <w:rPr>
          <w:i w:val="0"/>
          <w:iCs w:val="0"/>
        </w:rPr>
        <w:t xml:space="preserve"> Gestor</w:t>
      </w:r>
      <w:r>
        <w:rPr>
          <w:i w:val="0"/>
          <w:iCs w:val="0"/>
        </w:rPr>
        <w:t xml:space="preserve"> - Julho</w:t>
      </w:r>
      <w:r w:rsidR="001343A4" w:rsidRPr="001343A4">
        <w:rPr>
          <w:i w:val="0"/>
          <w:iCs w:val="0"/>
        </w:rPr>
        <w:t>”</w:t>
      </w:r>
      <w:r w:rsidR="00D25F55">
        <w:rPr>
          <w:i w:val="0"/>
          <w:iCs w:val="0"/>
        </w:rPr>
        <w:t xml:space="preserve">, edição: Gestão de Gente. </w:t>
      </w:r>
      <w:r w:rsidRPr="00BE72B5">
        <w:rPr>
          <w:i w:val="0"/>
          <w:iCs w:val="0"/>
        </w:rPr>
        <w:t xml:space="preserve">O projeto </w:t>
      </w:r>
      <w:r>
        <w:rPr>
          <w:i w:val="0"/>
          <w:iCs w:val="0"/>
        </w:rPr>
        <w:t>acontece mensalmente e</w:t>
      </w:r>
      <w:r w:rsidRPr="00BE72B5">
        <w:rPr>
          <w:i w:val="0"/>
          <w:iCs w:val="0"/>
        </w:rPr>
        <w:t xml:space="preserve"> tem como objetivo abordados assuntos relacionados à gestão, ao desenvolvimento profissional, à integração das equipes e à melhoria contínua dos processos, contribuindo para o fortalecimento das relações interpessoais e para a construção de um ambiente organizacional mais participativo, colaborativo e humanizado.</w:t>
      </w:r>
    </w:p>
    <w:p w14:paraId="79440F6B" w14:textId="77777777" w:rsidR="001B386D" w:rsidRDefault="001B386D" w:rsidP="001B386D"/>
    <w:p w14:paraId="3A536C1F" w14:textId="1A666C48" w:rsidR="00801F3A" w:rsidRPr="00801F3A" w:rsidRDefault="00801F3A" w:rsidP="00D25F55">
      <w:pPr>
        <w:spacing w:before="100" w:before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7D708B" wp14:editId="29A35062">
            <wp:extent cx="5505450" cy="2826395"/>
            <wp:effectExtent l="133350" t="114300" r="152400" b="164465"/>
            <wp:docPr id="8" name="Imagem 8" descr="V:\2026\JULHO\07.07 - Treinamento GG - Gestão de Conflitos; Como lidar com conversas difíceis no ambiente de trabalho\WhatsApp Image 2026-07-07 at 11.36.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2026\JULHO\07.07 - Treinamento GG - Gestão de Conflitos; Como lidar com conversas difíceis no ambiente de trabalho\WhatsApp Image 2026-07-07 at 11.36.09.jpeg"/>
                    <pic:cNvPicPr>
                      <a:picLocks noChangeAspect="1" noChangeArrowheads="1"/>
                    </pic:cNvPicPr>
                  </pic:nvPicPr>
                  <pic:blipFill rotWithShape="1">
                    <a:blip r:embed="rId36">
                      <a:extLst>
                        <a:ext uri="{28A0092B-C50C-407E-A947-70E740481C1C}">
                          <a14:useLocalDpi xmlns:a14="http://schemas.microsoft.com/office/drawing/2010/main" val="0"/>
                        </a:ext>
                      </a:extLst>
                    </a:blip>
                    <a:srcRect t="31574"/>
                    <a:stretch>
                      <a:fillRect/>
                    </a:stretch>
                  </pic:blipFill>
                  <pic:spPr bwMode="auto">
                    <a:xfrm>
                      <a:off x="0" y="0"/>
                      <a:ext cx="5519664" cy="283369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716010F" w14:textId="353816EB" w:rsidR="00FA4F20" w:rsidRDefault="00BE72B5" w:rsidP="00801F3A">
      <w:pPr>
        <w:pStyle w:val="Legenda"/>
        <w:tabs>
          <w:tab w:val="left" w:pos="0"/>
          <w:tab w:val="right" w:pos="9072"/>
        </w:tabs>
        <w:ind w:right="1"/>
        <w:jc w:val="both"/>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17</w:t>
      </w:r>
      <w:r w:rsidRPr="00023CFE">
        <w:rPr>
          <w:b/>
          <w:bCs/>
          <w:i w:val="0"/>
          <w:iCs w:val="0"/>
        </w:rPr>
        <w:fldChar w:fldCharType="end"/>
      </w:r>
      <w:r w:rsidRPr="00023CFE">
        <w:rPr>
          <w:b/>
          <w:bCs/>
        </w:rPr>
        <w:t xml:space="preserve">. </w:t>
      </w:r>
      <w:r w:rsidR="00801F3A" w:rsidRPr="00801F3A">
        <w:t xml:space="preserve">Treinamento </w:t>
      </w:r>
      <w:r w:rsidR="00D25F55">
        <w:t>“</w:t>
      </w:r>
      <w:r w:rsidR="00801F3A" w:rsidRPr="00801F3A">
        <w:t>Gestão de Conflitos: como lidar com conversas difíceis no ambiente de trabalho</w:t>
      </w:r>
      <w:r w:rsidR="00D25F55">
        <w:t>”, ministrado pelo supervisor de Gestão de Gente – Alex Leão</w:t>
      </w:r>
      <w:r w:rsidR="007A0551">
        <w:t xml:space="preserve">, cujo objetivo foi </w:t>
      </w:r>
      <w:r w:rsidR="007A0551" w:rsidRPr="007A0551">
        <w:t>desenvolvimento de estratégias para lidar de forma assertiva e humanizada com conversas difíceis no ambiente de trabalho.</w:t>
      </w:r>
    </w:p>
    <w:p w14:paraId="798E25F5" w14:textId="77777777" w:rsidR="00BE72B5" w:rsidRPr="00BE72B5" w:rsidRDefault="00BE72B5" w:rsidP="00BE72B5"/>
    <w:p w14:paraId="69738B7D" w14:textId="14DB7307" w:rsidR="00FA4F20" w:rsidRDefault="00CB4FAB" w:rsidP="00D25F55">
      <w:pPr>
        <w:jc w:val="both"/>
      </w:pPr>
      <w:r>
        <w:rPr>
          <w:rFonts w:ascii="Times New Roman" w:eastAsia="Times New Roman" w:hAnsi="Times New Roman" w:cs="Times New Roman"/>
          <w:noProof/>
          <w:sz w:val="24"/>
          <w:szCs w:val="24"/>
        </w:rPr>
        <w:lastRenderedPageBreak/>
        <w:drawing>
          <wp:inline distT="0" distB="0" distL="0" distR="0" wp14:anchorId="41D8878B" wp14:editId="7621B077">
            <wp:extent cx="5421630" cy="3538231"/>
            <wp:effectExtent l="133350" t="114300" r="121920" b="157480"/>
            <wp:docPr id="9" name="Imagem 9" descr="V:\2026\JULHO\24.07 - Visita Command Center SES\782ebdc1-2eba-4b20-8a15-ded0009ca4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2026\JULHO\24.07 - Visita Command Center SES\782ebdc1-2eba-4b20-8a15-ded0009ca4a5.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272" b="8713"/>
                    <a:stretch>
                      <a:fillRect/>
                    </a:stretch>
                  </pic:blipFill>
                  <pic:spPr bwMode="auto">
                    <a:xfrm>
                      <a:off x="0" y="0"/>
                      <a:ext cx="5441521" cy="355121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5B3D897" w14:textId="09BCBA13" w:rsidR="007A0551" w:rsidRDefault="00BE72B5" w:rsidP="007A0551">
      <w:pPr>
        <w:pStyle w:val="Legenda"/>
        <w:tabs>
          <w:tab w:val="left" w:pos="0"/>
          <w:tab w:val="right" w:pos="9072"/>
        </w:tabs>
        <w:ind w:right="1"/>
        <w:jc w:val="both"/>
        <w:rPr>
          <w:i w:val="0"/>
          <w:iCs w:val="0"/>
        </w:rPr>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18</w:t>
      </w:r>
      <w:r w:rsidRPr="00023CFE">
        <w:rPr>
          <w:b/>
          <w:bCs/>
          <w:i w:val="0"/>
          <w:iCs w:val="0"/>
        </w:rPr>
        <w:fldChar w:fldCharType="end"/>
      </w:r>
      <w:r w:rsidRPr="00023CFE">
        <w:rPr>
          <w:b/>
          <w:bCs/>
        </w:rPr>
        <w:t xml:space="preserve">. </w:t>
      </w:r>
      <w:r w:rsidR="007A0551" w:rsidRPr="007A0551">
        <w:t>17 de julho -</w:t>
      </w:r>
      <w:r w:rsidR="007A0551">
        <w:rPr>
          <w:b/>
          <w:bCs/>
        </w:rPr>
        <w:t xml:space="preserve"> </w:t>
      </w:r>
      <w:r w:rsidR="00D25F55">
        <w:rPr>
          <w:i w:val="0"/>
          <w:iCs w:val="0"/>
        </w:rPr>
        <w:t>Equipe</w:t>
      </w:r>
      <w:r w:rsidR="00CB4FAB">
        <w:rPr>
          <w:i w:val="0"/>
          <w:iCs w:val="0"/>
        </w:rPr>
        <w:t xml:space="preserve"> Command Center</w:t>
      </w:r>
      <w:r w:rsidR="00CB4FAB" w:rsidRPr="00CB4FAB">
        <w:rPr>
          <w:i w:val="0"/>
          <w:iCs w:val="0"/>
        </w:rPr>
        <w:t xml:space="preserve"> SES</w:t>
      </w:r>
      <w:r w:rsidR="00CB4FAB">
        <w:rPr>
          <w:i w:val="0"/>
          <w:iCs w:val="0"/>
        </w:rPr>
        <w:t>/GO</w:t>
      </w:r>
      <w:r w:rsidR="00CB4FAB" w:rsidRPr="00CB4FAB">
        <w:rPr>
          <w:i w:val="0"/>
          <w:iCs w:val="0"/>
        </w:rPr>
        <w:t xml:space="preserve"> </w:t>
      </w:r>
      <w:r w:rsidR="00D25F55">
        <w:rPr>
          <w:i w:val="0"/>
          <w:iCs w:val="0"/>
        </w:rPr>
        <w:t>realiza visita ao HDT para conhecer a unidade</w:t>
      </w:r>
      <w:r w:rsidR="00CB4FAB" w:rsidRPr="00CB4FAB">
        <w:rPr>
          <w:i w:val="0"/>
          <w:iCs w:val="0"/>
        </w:rPr>
        <w:t>.</w:t>
      </w:r>
      <w:bookmarkStart w:id="94" w:name="_Toc239146534"/>
    </w:p>
    <w:p w14:paraId="2E81B98C" w14:textId="77777777" w:rsidR="00BE72B5" w:rsidRPr="00BE72B5" w:rsidRDefault="00BE72B5" w:rsidP="00BE72B5"/>
    <w:p w14:paraId="76266D90" w14:textId="77777777" w:rsidR="007A0551" w:rsidRDefault="007A0551" w:rsidP="007A0551">
      <w:pPr>
        <w:pStyle w:val="Legenda"/>
        <w:tabs>
          <w:tab w:val="left" w:pos="0"/>
          <w:tab w:val="right" w:pos="9072"/>
        </w:tabs>
        <w:ind w:right="1"/>
        <w:jc w:val="both"/>
        <w:rPr>
          <w:i w:val="0"/>
          <w:iCs w:val="0"/>
        </w:rPr>
      </w:pPr>
    </w:p>
    <w:p w14:paraId="28467218" w14:textId="1121AF8F" w:rsidR="00081027" w:rsidRPr="007A0551" w:rsidRDefault="005F61A6" w:rsidP="00BE72B5">
      <w:pPr>
        <w:pStyle w:val="TtuloNathy"/>
        <w:numPr>
          <w:ilvl w:val="1"/>
          <w:numId w:val="12"/>
        </w:numPr>
        <w:spacing w:before="360" w:after="360"/>
        <w:ind w:right="1"/>
        <w:rPr>
          <w:rStyle w:val="nfaseIntensa"/>
          <w:rFonts w:ascii="Arial" w:hAnsi="Arial" w:cs="Arial"/>
          <w:b/>
          <w:i w:val="0"/>
          <w:iCs w:val="0"/>
          <w:color w:val="auto"/>
          <w:sz w:val="28"/>
          <w:szCs w:val="28"/>
          <w14:textOutline w14:w="9525" w14:cap="rnd" w14:cmpd="sng" w14:algn="ctr">
            <w14:noFill/>
            <w14:prstDash w14:val="solid"/>
            <w14:bevel/>
          </w14:textOutline>
        </w:rPr>
      </w:pPr>
      <w:r w:rsidRPr="00FA4F20">
        <w:rPr>
          <w:rStyle w:val="nfaseIntensa"/>
          <w:rFonts w:ascii="Arial" w:hAnsi="Arial" w:cs="Arial"/>
          <w:b/>
          <w:i w:val="0"/>
          <w:iCs w:val="0"/>
          <w:color w:val="auto"/>
          <w:sz w:val="28"/>
          <w:szCs w:val="28"/>
          <w14:textOutline w14:w="9525" w14:cap="rnd" w14:cmpd="sng" w14:algn="ctr">
            <w14:noFill/>
            <w14:prstDash w14:val="solid"/>
            <w14:bevel/>
          </w14:textOutline>
        </w:rPr>
        <w:t xml:space="preserve">Demais </w:t>
      </w:r>
      <w:r w:rsidR="00081027" w:rsidRPr="00FA4F20">
        <w:rPr>
          <w:rStyle w:val="nfaseIntensa"/>
          <w:rFonts w:ascii="Arial" w:hAnsi="Arial" w:cs="Arial"/>
          <w:b/>
          <w:i w:val="0"/>
          <w:iCs w:val="0"/>
          <w:color w:val="auto"/>
          <w:sz w:val="28"/>
          <w:szCs w:val="28"/>
          <w14:textOutline w14:w="9525" w14:cap="rnd" w14:cmpd="sng" w14:algn="ctr">
            <w14:noFill/>
            <w14:prstDash w14:val="solid"/>
            <w14:bevel/>
          </w14:textOutline>
        </w:rPr>
        <w:t>ações</w:t>
      </w:r>
      <w:bookmarkEnd w:id="94"/>
    </w:p>
    <w:p w14:paraId="063EB0E0" w14:textId="3E924F98" w:rsidR="007A0551" w:rsidRDefault="009E06B4" w:rsidP="007A0551">
      <w:pPr>
        <w:pStyle w:val="NormalWeb"/>
        <w:spacing w:after="0" w:afterAutospacing="0"/>
        <w:ind w:right="-566"/>
        <w:jc w:val="both"/>
        <w:rPr>
          <w:noProof/>
        </w:rPr>
      </w:pPr>
      <w:r>
        <w:rPr>
          <w:noProof/>
        </w:rPr>
        <w:drawing>
          <wp:inline distT="0" distB="0" distL="0" distR="0" wp14:anchorId="58E07EDB" wp14:editId="4CB02292">
            <wp:extent cx="2358390" cy="1753674"/>
            <wp:effectExtent l="133350" t="114300" r="118110" b="170815"/>
            <wp:docPr id="11" name="Imagem 11" descr="V:\2026\JULHO\31.07 - Ação de Doação de Sangue com Hemocentro\09ab3a6a-1dfd-49b6-95d8-19597bde26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2026\JULHO\31.07 - Ação de Doação de Sangue com Hemocentro\09ab3a6a-1dfd-49b6-95d8-19597bde26d1.jpe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24392"/>
                    <a:stretch/>
                  </pic:blipFill>
                  <pic:spPr bwMode="auto">
                    <a:xfrm>
                      <a:off x="0" y="0"/>
                      <a:ext cx="2370346" cy="1762564"/>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7A0551">
        <w:rPr>
          <w:noProof/>
        </w:rPr>
        <w:drawing>
          <wp:inline distT="0" distB="0" distL="0" distR="0" wp14:anchorId="7AE2CEDC" wp14:editId="3F41719B">
            <wp:extent cx="3127902" cy="1760855"/>
            <wp:effectExtent l="152400" t="114300" r="130175" b="163195"/>
            <wp:docPr id="13" name="Imagem 13" descr="V:\2026\JULHO\31.07 - Ação de Doação de Sangue com Hemocentro\4274ae2c-8217-4523-8d7f-192c721fce7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2026\JULHO\31.07 - Ação de Doação de Sangue com Hemocentro\4274ae2c-8217-4523-8d7f-192c721fce7c.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81714" cy="17911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9A17B3" w14:textId="76ECD522" w:rsidR="00253049" w:rsidRPr="007A0551" w:rsidRDefault="00BE72B5" w:rsidP="00BE72B5">
      <w:pPr>
        <w:pStyle w:val="NormalWeb"/>
        <w:spacing w:before="0" w:beforeAutospacing="0"/>
        <w:jc w:val="both"/>
        <w:rPr>
          <w:rFonts w:ascii="Arial" w:eastAsia="Arial" w:hAnsi="Arial" w:cs="Arial"/>
          <w:i/>
          <w:iCs/>
          <w:color w:val="1F497D" w:themeColor="text2"/>
          <w:sz w:val="18"/>
          <w:szCs w:val="18"/>
        </w:rPr>
      </w:pPr>
      <w:r w:rsidRPr="00BE72B5">
        <w:rPr>
          <w:rFonts w:ascii="Arial" w:eastAsia="Arial" w:hAnsi="Arial" w:cs="Arial"/>
          <w:b/>
          <w:bCs/>
          <w:i/>
          <w:iCs/>
          <w:color w:val="1F497D" w:themeColor="text2"/>
          <w:sz w:val="18"/>
          <w:szCs w:val="18"/>
        </w:rPr>
        <w:t xml:space="preserve">Figura </w:t>
      </w:r>
      <w:r w:rsidRPr="00BE72B5">
        <w:rPr>
          <w:rFonts w:ascii="Arial" w:eastAsia="Arial" w:hAnsi="Arial" w:cs="Arial"/>
          <w:b/>
          <w:bCs/>
          <w:i/>
          <w:iCs/>
          <w:color w:val="1F497D" w:themeColor="text2"/>
          <w:sz w:val="18"/>
          <w:szCs w:val="18"/>
        </w:rPr>
        <w:fldChar w:fldCharType="begin"/>
      </w:r>
      <w:r w:rsidRPr="00BE72B5">
        <w:rPr>
          <w:rFonts w:ascii="Arial" w:eastAsia="Arial" w:hAnsi="Arial" w:cs="Arial"/>
          <w:b/>
          <w:bCs/>
          <w:i/>
          <w:iCs/>
          <w:color w:val="1F497D" w:themeColor="text2"/>
          <w:sz w:val="18"/>
          <w:szCs w:val="18"/>
        </w:rPr>
        <w:instrText xml:space="preserve"> SEQ Figura \* ARABIC </w:instrText>
      </w:r>
      <w:r w:rsidRPr="00BE72B5">
        <w:rPr>
          <w:rFonts w:ascii="Arial" w:eastAsia="Arial" w:hAnsi="Arial" w:cs="Arial"/>
          <w:b/>
          <w:bCs/>
          <w:i/>
          <w:iCs/>
          <w:color w:val="1F497D" w:themeColor="text2"/>
          <w:sz w:val="18"/>
          <w:szCs w:val="18"/>
        </w:rPr>
        <w:fldChar w:fldCharType="separate"/>
      </w:r>
      <w:r>
        <w:rPr>
          <w:rFonts w:ascii="Arial" w:eastAsia="Arial" w:hAnsi="Arial" w:cs="Arial"/>
          <w:b/>
          <w:bCs/>
          <w:i/>
          <w:iCs/>
          <w:noProof/>
          <w:color w:val="1F497D" w:themeColor="text2"/>
          <w:sz w:val="18"/>
          <w:szCs w:val="18"/>
        </w:rPr>
        <w:t>19</w:t>
      </w:r>
      <w:r w:rsidRPr="00BE72B5">
        <w:rPr>
          <w:rFonts w:ascii="Arial" w:eastAsia="Arial" w:hAnsi="Arial" w:cs="Arial"/>
          <w:b/>
          <w:bCs/>
          <w:i/>
          <w:iCs/>
          <w:color w:val="1F497D" w:themeColor="text2"/>
          <w:sz w:val="18"/>
          <w:szCs w:val="18"/>
        </w:rPr>
        <w:fldChar w:fldCharType="end"/>
      </w:r>
      <w:r w:rsidRPr="00BE72B5">
        <w:rPr>
          <w:rFonts w:ascii="Arial" w:eastAsia="Arial" w:hAnsi="Arial" w:cs="Arial"/>
          <w:b/>
          <w:bCs/>
          <w:i/>
          <w:iCs/>
          <w:color w:val="1F497D" w:themeColor="text2"/>
          <w:sz w:val="18"/>
          <w:szCs w:val="18"/>
        </w:rPr>
        <w:t>.</w:t>
      </w:r>
      <w:r w:rsidRPr="00023CFE">
        <w:rPr>
          <w:b/>
          <w:bCs/>
          <w:i/>
          <w:iCs/>
          <w:color w:val="1F497D" w:themeColor="text2"/>
          <w:sz w:val="18"/>
          <w:szCs w:val="18"/>
        </w:rPr>
        <w:t xml:space="preserve"> </w:t>
      </w:r>
      <w:r w:rsidR="007A0551">
        <w:rPr>
          <w:rFonts w:ascii="Arial" w:eastAsia="Arial" w:hAnsi="Arial" w:cs="Arial"/>
          <w:i/>
          <w:iCs/>
          <w:color w:val="1F497D" w:themeColor="text2"/>
          <w:sz w:val="18"/>
          <w:szCs w:val="18"/>
        </w:rPr>
        <w:t>HDT promove mais uma a</w:t>
      </w:r>
      <w:r w:rsidR="009E06B4" w:rsidRPr="007A0551">
        <w:rPr>
          <w:rFonts w:ascii="Arial" w:eastAsia="Arial" w:hAnsi="Arial" w:cs="Arial"/>
          <w:i/>
          <w:iCs/>
          <w:color w:val="1F497D" w:themeColor="text2"/>
          <w:sz w:val="18"/>
          <w:szCs w:val="18"/>
        </w:rPr>
        <w:t xml:space="preserve">ção de </w:t>
      </w:r>
      <w:r w:rsidR="007A0551">
        <w:rPr>
          <w:rFonts w:ascii="Arial" w:eastAsia="Arial" w:hAnsi="Arial" w:cs="Arial"/>
          <w:i/>
          <w:iCs/>
          <w:color w:val="1F497D" w:themeColor="text2"/>
          <w:sz w:val="18"/>
          <w:szCs w:val="18"/>
        </w:rPr>
        <w:t>captação de doadores</w:t>
      </w:r>
      <w:r w:rsidR="009E06B4" w:rsidRPr="007A0551">
        <w:rPr>
          <w:rFonts w:ascii="Arial" w:eastAsia="Arial" w:hAnsi="Arial" w:cs="Arial"/>
          <w:i/>
          <w:iCs/>
          <w:color w:val="1F497D" w:themeColor="text2"/>
          <w:sz w:val="18"/>
          <w:szCs w:val="18"/>
        </w:rPr>
        <w:t xml:space="preserve"> de </w:t>
      </w:r>
      <w:r w:rsidR="007A0551">
        <w:rPr>
          <w:rFonts w:ascii="Arial" w:eastAsia="Arial" w:hAnsi="Arial" w:cs="Arial"/>
          <w:i/>
          <w:iCs/>
          <w:color w:val="1F497D" w:themeColor="text2"/>
          <w:sz w:val="18"/>
          <w:szCs w:val="18"/>
        </w:rPr>
        <w:t>s</w:t>
      </w:r>
      <w:r w:rsidR="009E06B4" w:rsidRPr="007A0551">
        <w:rPr>
          <w:rFonts w:ascii="Arial" w:eastAsia="Arial" w:hAnsi="Arial" w:cs="Arial"/>
          <w:i/>
          <w:iCs/>
          <w:color w:val="1F497D" w:themeColor="text2"/>
          <w:sz w:val="18"/>
          <w:szCs w:val="18"/>
        </w:rPr>
        <w:t xml:space="preserve">angue </w:t>
      </w:r>
      <w:r w:rsidR="007A0551">
        <w:rPr>
          <w:rFonts w:ascii="Arial" w:eastAsia="Arial" w:hAnsi="Arial" w:cs="Arial"/>
          <w:i/>
          <w:iCs/>
          <w:color w:val="1F497D" w:themeColor="text2"/>
          <w:sz w:val="18"/>
          <w:szCs w:val="18"/>
        </w:rPr>
        <w:t>na unidade, entre colaboradores e população local. A</w:t>
      </w:r>
      <w:r w:rsidR="007A0551" w:rsidRPr="007A0551">
        <w:rPr>
          <w:rFonts w:ascii="Arial" w:eastAsia="Arial" w:hAnsi="Arial" w:cs="Arial"/>
          <w:i/>
          <w:iCs/>
          <w:color w:val="1F497D" w:themeColor="text2"/>
          <w:sz w:val="18"/>
          <w:szCs w:val="18"/>
        </w:rPr>
        <w:t>ção</w:t>
      </w:r>
      <w:r w:rsidR="007A0551">
        <w:rPr>
          <w:rFonts w:ascii="Arial" w:eastAsia="Arial" w:hAnsi="Arial" w:cs="Arial"/>
          <w:i/>
          <w:iCs/>
          <w:color w:val="1F497D" w:themeColor="text2"/>
          <w:sz w:val="18"/>
          <w:szCs w:val="18"/>
        </w:rPr>
        <w:t xml:space="preserve"> é</w:t>
      </w:r>
      <w:r w:rsidR="007A0551" w:rsidRPr="007A0551">
        <w:rPr>
          <w:rFonts w:ascii="Arial" w:eastAsia="Arial" w:hAnsi="Arial" w:cs="Arial"/>
          <w:i/>
          <w:iCs/>
          <w:color w:val="1F497D" w:themeColor="text2"/>
          <w:sz w:val="18"/>
          <w:szCs w:val="18"/>
        </w:rPr>
        <w:t xml:space="preserve"> </w:t>
      </w:r>
      <w:r w:rsidR="007A0551">
        <w:rPr>
          <w:rFonts w:ascii="Arial" w:eastAsia="Arial" w:hAnsi="Arial" w:cs="Arial"/>
          <w:i/>
          <w:iCs/>
          <w:color w:val="1F497D" w:themeColor="text2"/>
          <w:sz w:val="18"/>
          <w:szCs w:val="18"/>
        </w:rPr>
        <w:t>promovida a cada três meses,</w:t>
      </w:r>
      <w:r w:rsidR="007A0551" w:rsidRPr="007A0551">
        <w:rPr>
          <w:rFonts w:ascii="Arial" w:eastAsia="Arial" w:hAnsi="Arial" w:cs="Arial"/>
          <w:i/>
          <w:iCs/>
          <w:color w:val="1F497D" w:themeColor="text2"/>
          <w:sz w:val="18"/>
          <w:szCs w:val="18"/>
        </w:rPr>
        <w:t xml:space="preserve"> em parceria com o Hemocentro, que esteve presente na instituição para facilitar o acesso à doação. </w:t>
      </w:r>
      <w:r w:rsidR="007A0551">
        <w:rPr>
          <w:rFonts w:ascii="Arial" w:eastAsia="Arial" w:hAnsi="Arial" w:cs="Arial"/>
          <w:i/>
          <w:iCs/>
          <w:color w:val="1F497D" w:themeColor="text2"/>
          <w:sz w:val="18"/>
          <w:szCs w:val="18"/>
        </w:rPr>
        <w:t>O</w:t>
      </w:r>
      <w:r w:rsidR="007A0551" w:rsidRPr="007A0551">
        <w:rPr>
          <w:rFonts w:ascii="Arial" w:eastAsia="Arial" w:hAnsi="Arial" w:cs="Arial"/>
          <w:i/>
          <w:iCs/>
          <w:color w:val="1F497D" w:themeColor="text2"/>
          <w:sz w:val="18"/>
          <w:szCs w:val="18"/>
        </w:rPr>
        <w:t xml:space="preserve"> objetivo </w:t>
      </w:r>
      <w:r w:rsidR="007A0551">
        <w:rPr>
          <w:rFonts w:ascii="Arial" w:eastAsia="Arial" w:hAnsi="Arial" w:cs="Arial"/>
          <w:i/>
          <w:iCs/>
          <w:color w:val="1F497D" w:themeColor="text2"/>
          <w:sz w:val="18"/>
          <w:szCs w:val="18"/>
        </w:rPr>
        <w:t xml:space="preserve">é </w:t>
      </w:r>
      <w:r w:rsidR="007A0551" w:rsidRPr="007A0551">
        <w:rPr>
          <w:rFonts w:ascii="Arial" w:eastAsia="Arial" w:hAnsi="Arial" w:cs="Arial"/>
          <w:i/>
          <w:iCs/>
          <w:color w:val="1F497D" w:themeColor="text2"/>
          <w:sz w:val="18"/>
          <w:szCs w:val="18"/>
        </w:rPr>
        <w:t>incentivar a solidariedade e a responsabilidade social, contribuindo para a manutenção dos estoques de sangue e, consequentemente, para o atendimento e tratamento de pacientes que necessitam de transfusões.</w:t>
      </w:r>
      <w:r w:rsidR="009E06B4">
        <w:rPr>
          <w:b/>
          <w:bCs/>
        </w:rPr>
        <w:t xml:space="preserve">            </w:t>
      </w:r>
      <w:bookmarkStart w:id="95" w:name="_npbps0etl7uk" w:colFirst="0" w:colLast="0"/>
      <w:bookmarkEnd w:id="95"/>
    </w:p>
    <w:p w14:paraId="5FD7FF31" w14:textId="77777777" w:rsidR="001E521A" w:rsidRDefault="001E521A" w:rsidP="001E521A">
      <w:pPr>
        <w:pStyle w:val="Legenda"/>
        <w:spacing w:after="0"/>
        <w:ind w:firstLine="568"/>
        <w:jc w:val="both"/>
        <w:rPr>
          <w:bCs/>
          <w:i w:val="0"/>
          <w:iCs w:val="0"/>
          <w:color w:val="auto"/>
          <w:sz w:val="22"/>
          <w:szCs w:val="22"/>
        </w:rPr>
      </w:pPr>
    </w:p>
    <w:p w14:paraId="0DF30644" w14:textId="4CA7944F" w:rsidR="001E521A" w:rsidRPr="001E521A" w:rsidRDefault="001E521A" w:rsidP="007A0551">
      <w:pPr>
        <w:spacing w:before="100" w:before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EF9BDCC" wp14:editId="3E57ED33">
            <wp:extent cx="5565139" cy="2994660"/>
            <wp:effectExtent l="133350" t="114300" r="150495" b="167640"/>
            <wp:docPr id="14" name="Imagem 14" descr="V:\2026\JULHO\03.07 TREINAMENTO_QUALIDADE_FERRAMENTA A3\WhatsApp Image 2026-07-03 at 13.49.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2026\JULHO\03.07 TREINAMENTO_QUALIDADE_FERRAMENTA A3\WhatsApp Image 2026-07-03 at 13.49.26.jpeg"/>
                    <pic:cNvPicPr>
                      <a:picLocks noChangeAspect="1" noChangeArrowheads="1"/>
                    </pic:cNvPicPr>
                  </pic:nvPicPr>
                  <pic:blipFill rotWithShape="1">
                    <a:blip r:embed="rId40">
                      <a:extLst>
                        <a:ext uri="{28A0092B-C50C-407E-A947-70E740481C1C}">
                          <a14:useLocalDpi xmlns:a14="http://schemas.microsoft.com/office/drawing/2010/main" val="0"/>
                        </a:ext>
                      </a:extLst>
                    </a:blip>
                    <a:srcRect l="3656" r="4177" b="11866"/>
                    <a:stretch>
                      <a:fillRect/>
                    </a:stretch>
                  </pic:blipFill>
                  <pic:spPr bwMode="auto">
                    <a:xfrm>
                      <a:off x="0" y="0"/>
                      <a:ext cx="5565307" cy="29947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0D45DDB" w14:textId="7CAF0249" w:rsidR="001E521A" w:rsidRPr="001E521A" w:rsidRDefault="00BE72B5" w:rsidP="00BE72B5">
      <w:pPr>
        <w:pStyle w:val="Legenda"/>
        <w:tabs>
          <w:tab w:val="left" w:pos="0"/>
          <w:tab w:val="right" w:pos="9072"/>
        </w:tabs>
        <w:ind w:right="1"/>
        <w:jc w:val="both"/>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20</w:t>
      </w:r>
      <w:r w:rsidRPr="00023CFE">
        <w:rPr>
          <w:b/>
          <w:bCs/>
          <w:i w:val="0"/>
          <w:iCs w:val="0"/>
        </w:rPr>
        <w:fldChar w:fldCharType="end"/>
      </w:r>
      <w:r w:rsidRPr="00023CFE">
        <w:rPr>
          <w:b/>
          <w:bCs/>
        </w:rPr>
        <w:t xml:space="preserve">. </w:t>
      </w:r>
      <w:r w:rsidR="001E521A" w:rsidRPr="00861EAE">
        <w:rPr>
          <w:b/>
          <w:bCs/>
        </w:rPr>
        <w:t xml:space="preserve"> </w:t>
      </w:r>
      <w:r w:rsidR="007A0551" w:rsidRPr="007A0551">
        <w:t xml:space="preserve">03 de julho </w:t>
      </w:r>
      <w:r w:rsidR="007A0551">
        <w:t>–</w:t>
      </w:r>
      <w:r w:rsidR="007A0551">
        <w:rPr>
          <w:b/>
          <w:bCs/>
        </w:rPr>
        <w:t xml:space="preserve"> </w:t>
      </w:r>
      <w:r w:rsidR="007A0551" w:rsidRPr="007A0551">
        <w:t>Educação Permanente</w:t>
      </w:r>
      <w:r w:rsidR="007A0551">
        <w:rPr>
          <w:i w:val="0"/>
          <w:iCs w:val="0"/>
        </w:rPr>
        <w:t>:</w:t>
      </w:r>
      <w:r w:rsidR="001E521A" w:rsidRPr="001E521A">
        <w:rPr>
          <w:i w:val="0"/>
          <w:iCs w:val="0"/>
        </w:rPr>
        <w:t xml:space="preserve"> </w:t>
      </w:r>
      <w:r w:rsidR="007A0551">
        <w:rPr>
          <w:i w:val="0"/>
          <w:iCs w:val="0"/>
        </w:rPr>
        <w:t xml:space="preserve">“Treinamento </w:t>
      </w:r>
      <w:r w:rsidR="001E521A" w:rsidRPr="001E521A">
        <w:rPr>
          <w:i w:val="0"/>
          <w:iCs w:val="0"/>
        </w:rPr>
        <w:t>Ferramenta A3: análise de problemas e melhoria contínua</w:t>
      </w:r>
      <w:r w:rsidR="007A0551">
        <w:rPr>
          <w:i w:val="0"/>
          <w:iCs w:val="0"/>
        </w:rPr>
        <w:t>”</w:t>
      </w:r>
      <w:r w:rsidR="001E521A">
        <w:t>.</w:t>
      </w:r>
      <w:r w:rsidR="007A0551">
        <w:t xml:space="preserve"> O treinamento foi realizado pelo Setor de Gestão da Qualidade, destinado aos gestores da unidade, com o objetivo de capacitar a equipe </w:t>
      </w:r>
      <w:r w:rsidR="009A606F">
        <w:t>no preenchimento correto da ferramenta, que é</w:t>
      </w:r>
      <w:r w:rsidR="007A0551" w:rsidRPr="007A0551">
        <w:t xml:space="preserve"> utilizada para análise e solução de problemas, com foco na identificação de causas, definição de ações e acompanhamento dos resultados. </w:t>
      </w:r>
    </w:p>
    <w:p w14:paraId="164439E6" w14:textId="77777777" w:rsidR="00557D0D" w:rsidRPr="00CD2780" w:rsidRDefault="00557D0D" w:rsidP="00CD2780"/>
    <w:p w14:paraId="33BAB3FA" w14:textId="6538F034" w:rsidR="0043276F" w:rsidRDefault="007C6125">
      <w:pPr>
        <w:ind w:right="585"/>
      </w:pPr>
      <w:r>
        <w:rPr>
          <w:rFonts w:ascii="Times New Roman" w:eastAsia="Times New Roman" w:hAnsi="Times New Roman" w:cs="Times New Roman"/>
          <w:noProof/>
          <w:sz w:val="24"/>
          <w:szCs w:val="24"/>
        </w:rPr>
        <w:drawing>
          <wp:inline distT="0" distB="0" distL="0" distR="0" wp14:anchorId="5463E2B2" wp14:editId="6C9A7CD9">
            <wp:extent cx="5628005" cy="3164929"/>
            <wp:effectExtent l="114300" t="114300" r="144145" b="149860"/>
            <wp:docPr id="15" name="Imagem 15" descr="V:\2026\JULHO\03.07 ENTREVISTA DR LUIZ FELIPE PARA TV SERRA DOURADA_JULHO AMARELO_HEPATITES VIRAIS\2d36fbd3-71d0-481a-979f-0ac774f909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2026\JULHO\03.07 ENTREVISTA DR LUIZ FELIPE PARA TV SERRA DOURADA_JULHO AMARELO_HEPATITES VIRAIS\2d36fbd3-71d0-481a-979f-0ac774f9096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31341" cy="3166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742ED7" w14:textId="605150DA" w:rsidR="007C6125" w:rsidRDefault="00BE72B5" w:rsidP="007C6125">
      <w:pPr>
        <w:pStyle w:val="Legenda"/>
        <w:tabs>
          <w:tab w:val="left" w:pos="0"/>
          <w:tab w:val="right" w:pos="9072"/>
        </w:tabs>
        <w:ind w:right="1"/>
        <w:jc w:val="both"/>
      </w:pPr>
      <w:r w:rsidRPr="00023CFE">
        <w:rPr>
          <w:b/>
          <w:bCs/>
        </w:rPr>
        <w:t xml:space="preserve">Figura </w:t>
      </w:r>
      <w:r w:rsidRPr="00023CFE">
        <w:rPr>
          <w:b/>
          <w:bCs/>
          <w:i w:val="0"/>
          <w:iCs w:val="0"/>
        </w:rPr>
        <w:fldChar w:fldCharType="begin"/>
      </w:r>
      <w:r w:rsidRPr="00023CFE">
        <w:rPr>
          <w:b/>
          <w:bCs/>
        </w:rPr>
        <w:instrText xml:space="preserve"> SEQ Figura \* ARABIC </w:instrText>
      </w:r>
      <w:r w:rsidRPr="00023CFE">
        <w:rPr>
          <w:b/>
          <w:bCs/>
          <w:i w:val="0"/>
          <w:iCs w:val="0"/>
        </w:rPr>
        <w:fldChar w:fldCharType="separate"/>
      </w:r>
      <w:r>
        <w:rPr>
          <w:b/>
          <w:bCs/>
          <w:noProof/>
        </w:rPr>
        <w:t>21</w:t>
      </w:r>
      <w:r w:rsidRPr="00023CFE">
        <w:rPr>
          <w:b/>
          <w:bCs/>
          <w:i w:val="0"/>
          <w:iCs w:val="0"/>
        </w:rPr>
        <w:fldChar w:fldCharType="end"/>
      </w:r>
      <w:r w:rsidRPr="00023CFE">
        <w:rPr>
          <w:b/>
          <w:bCs/>
        </w:rPr>
        <w:t xml:space="preserve">. </w:t>
      </w:r>
      <w:r w:rsidR="007C6125" w:rsidRPr="00861EAE">
        <w:rPr>
          <w:b/>
          <w:bCs/>
        </w:rPr>
        <w:t xml:space="preserve"> </w:t>
      </w:r>
      <w:r w:rsidR="007C6125" w:rsidRPr="007C6125">
        <w:t>Entrevista com o Dr. Luiz Felipe</w:t>
      </w:r>
      <w:r w:rsidR="009A606F">
        <w:t xml:space="preserve"> Silveira Sales</w:t>
      </w:r>
      <w:r w:rsidR="007C6125" w:rsidRPr="007C6125">
        <w:t xml:space="preserve"> para a TV Serra Dourada, em alusão a</w:t>
      </w:r>
      <w:r w:rsidR="00A5354B">
        <w:t xml:space="preserve"> campanha “</w:t>
      </w:r>
      <w:proofErr w:type="gramStart"/>
      <w:r w:rsidR="007C6125" w:rsidRPr="007C6125">
        <w:t>Julho</w:t>
      </w:r>
      <w:proofErr w:type="gramEnd"/>
      <w:r w:rsidR="007C6125" w:rsidRPr="007C6125">
        <w:t xml:space="preserve"> Amarelo – conscientização e prevenção das hepatites virais</w:t>
      </w:r>
      <w:r w:rsidR="00A5354B">
        <w:t>”</w:t>
      </w:r>
      <w:r w:rsidR="007C6125" w:rsidRPr="007C6125">
        <w:t>.</w:t>
      </w:r>
      <w:r w:rsidR="009A606F">
        <w:t xml:space="preserve"> </w:t>
      </w:r>
      <w:r w:rsidR="009A606F" w:rsidRPr="009A606F">
        <w:t>Durante a entrevista, foram abordados temas relacionados à prevenção, diagnóstico precoce, formas de transmissão e importância do acompanhamento adequado, reforçando a necessidade de cuidados com a saúde e da realização dos exames e testes disponíveis.</w:t>
      </w:r>
    </w:p>
    <w:p w14:paraId="562928D8" w14:textId="51023AA8" w:rsidR="009A606F" w:rsidRPr="009A606F" w:rsidRDefault="00A5354B" w:rsidP="009A606F">
      <w:pPr>
        <w:pStyle w:val="Legenda"/>
        <w:tabs>
          <w:tab w:val="left" w:pos="0"/>
          <w:tab w:val="right" w:pos="9072"/>
        </w:tabs>
        <w:ind w:right="1"/>
        <w:jc w:val="both"/>
        <w:rPr>
          <w:i w:val="0"/>
          <w:iCs w:val="0"/>
        </w:rPr>
      </w:pPr>
      <w:r>
        <w:rPr>
          <w:rFonts w:ascii="Times New Roman" w:eastAsia="Times New Roman" w:hAnsi="Times New Roman" w:cs="Times New Roman"/>
          <w:noProof/>
          <w:sz w:val="24"/>
          <w:szCs w:val="24"/>
        </w:rPr>
        <w:lastRenderedPageBreak/>
        <w:drawing>
          <wp:inline distT="0" distB="0" distL="0" distR="0" wp14:anchorId="3F37BCF6" wp14:editId="1C1F954B">
            <wp:extent cx="5603532" cy="3345180"/>
            <wp:effectExtent l="133350" t="114300" r="149860" b="160020"/>
            <wp:docPr id="16" name="Imagem 16" descr="V:\2026\JULHO\02.07 ENTREVISTA DR LUIZ FELIPE PARA TV ANHANGUERA ACIDENTE ESCORPIONICO\25581371-161f-4461-a8e6-05dc59d6b7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2026\JULHO\02.07 ENTREVISTA DR LUIZ FELIPE PARA TV ANHANGUERA ACIDENTE ESCORPIONICO\25581371-161f-4461-a8e6-05dc59d6b770.jpe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1360" t="20333" r="13594"/>
                    <a:stretch>
                      <a:fillRect/>
                    </a:stretch>
                  </pic:blipFill>
                  <pic:spPr bwMode="auto">
                    <a:xfrm>
                      <a:off x="0" y="0"/>
                      <a:ext cx="5607992" cy="334784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BE72B5" w:rsidRPr="00BE72B5">
        <w:rPr>
          <w:b/>
          <w:bCs/>
        </w:rPr>
        <w:t xml:space="preserve"> </w:t>
      </w:r>
      <w:r w:rsidR="00BE72B5" w:rsidRPr="00023CFE">
        <w:rPr>
          <w:b/>
          <w:bCs/>
        </w:rPr>
        <w:t xml:space="preserve">Figura </w:t>
      </w:r>
      <w:r w:rsidR="00BE72B5" w:rsidRPr="00023CFE">
        <w:rPr>
          <w:b/>
          <w:bCs/>
          <w:i w:val="0"/>
          <w:iCs w:val="0"/>
        </w:rPr>
        <w:fldChar w:fldCharType="begin"/>
      </w:r>
      <w:r w:rsidR="00BE72B5" w:rsidRPr="00023CFE">
        <w:rPr>
          <w:b/>
          <w:bCs/>
        </w:rPr>
        <w:instrText xml:space="preserve"> SEQ Figura \* ARABIC </w:instrText>
      </w:r>
      <w:r w:rsidR="00BE72B5" w:rsidRPr="00023CFE">
        <w:rPr>
          <w:b/>
          <w:bCs/>
          <w:i w:val="0"/>
          <w:iCs w:val="0"/>
        </w:rPr>
        <w:fldChar w:fldCharType="separate"/>
      </w:r>
      <w:r w:rsidR="00BE72B5">
        <w:rPr>
          <w:b/>
          <w:bCs/>
          <w:noProof/>
        </w:rPr>
        <w:t>22</w:t>
      </w:r>
      <w:r w:rsidR="00BE72B5" w:rsidRPr="00023CFE">
        <w:rPr>
          <w:b/>
          <w:bCs/>
          <w:i w:val="0"/>
          <w:iCs w:val="0"/>
        </w:rPr>
        <w:fldChar w:fldCharType="end"/>
      </w:r>
      <w:r w:rsidR="00BE72B5" w:rsidRPr="00023CFE">
        <w:rPr>
          <w:b/>
          <w:bCs/>
        </w:rPr>
        <w:t xml:space="preserve">. </w:t>
      </w:r>
      <w:r w:rsidR="009A606F" w:rsidRPr="009A606F">
        <w:t>02 de julho -</w:t>
      </w:r>
      <w:r w:rsidR="009A606F">
        <w:rPr>
          <w:b/>
          <w:bCs/>
        </w:rPr>
        <w:t xml:space="preserve"> </w:t>
      </w:r>
      <w:r w:rsidR="001F404F" w:rsidRPr="001F404F">
        <w:rPr>
          <w:i w:val="0"/>
          <w:iCs w:val="0"/>
        </w:rPr>
        <w:t xml:space="preserve">Entrevista </w:t>
      </w:r>
      <w:r w:rsidR="009A606F">
        <w:rPr>
          <w:i w:val="0"/>
          <w:iCs w:val="0"/>
        </w:rPr>
        <w:t xml:space="preserve">à TV Anhanguera, </w:t>
      </w:r>
      <w:r w:rsidR="001F404F" w:rsidRPr="001F404F">
        <w:rPr>
          <w:i w:val="0"/>
          <w:iCs w:val="0"/>
        </w:rPr>
        <w:t xml:space="preserve">com o </w:t>
      </w:r>
      <w:r w:rsidR="009A606F">
        <w:rPr>
          <w:i w:val="0"/>
          <w:iCs w:val="0"/>
        </w:rPr>
        <w:t xml:space="preserve">médico infectologista, coordenador da internação regular - </w:t>
      </w:r>
      <w:r w:rsidR="001F404F" w:rsidRPr="001F404F">
        <w:rPr>
          <w:i w:val="0"/>
          <w:iCs w:val="0"/>
        </w:rPr>
        <w:t>Dr. Luiz Felipe</w:t>
      </w:r>
      <w:r w:rsidR="009A606F">
        <w:rPr>
          <w:i w:val="0"/>
          <w:iCs w:val="0"/>
        </w:rPr>
        <w:t>,</w:t>
      </w:r>
      <w:r w:rsidR="001F404F" w:rsidRPr="001F404F">
        <w:rPr>
          <w:i w:val="0"/>
          <w:iCs w:val="0"/>
        </w:rPr>
        <w:t xml:space="preserve"> sobre </w:t>
      </w:r>
      <w:r w:rsidR="009A606F">
        <w:rPr>
          <w:i w:val="0"/>
          <w:iCs w:val="0"/>
        </w:rPr>
        <w:t xml:space="preserve">orientação </w:t>
      </w:r>
      <w:r w:rsidR="001F404F" w:rsidRPr="001F404F">
        <w:rPr>
          <w:i w:val="0"/>
          <w:iCs w:val="0"/>
        </w:rPr>
        <w:t xml:space="preserve">em </w:t>
      </w:r>
      <w:r w:rsidR="009A606F">
        <w:rPr>
          <w:i w:val="0"/>
          <w:iCs w:val="0"/>
        </w:rPr>
        <w:t xml:space="preserve">casos de </w:t>
      </w:r>
      <w:r w:rsidR="001F404F" w:rsidRPr="001F404F">
        <w:rPr>
          <w:i w:val="0"/>
          <w:iCs w:val="0"/>
        </w:rPr>
        <w:t xml:space="preserve">acidentes </w:t>
      </w:r>
      <w:proofErr w:type="spellStart"/>
      <w:r w:rsidR="001F404F" w:rsidRPr="001F404F">
        <w:rPr>
          <w:i w:val="0"/>
          <w:iCs w:val="0"/>
        </w:rPr>
        <w:t>escorpiônicos</w:t>
      </w:r>
      <w:proofErr w:type="spellEnd"/>
      <w:r w:rsidR="009A606F">
        <w:rPr>
          <w:i w:val="0"/>
          <w:iCs w:val="0"/>
        </w:rPr>
        <w:t xml:space="preserve">, O HDT, por ser referência no Estado para tratamento de acidentes com animais peçonhentos, desempenha papel social </w:t>
      </w:r>
      <w:r w:rsidR="009A606F" w:rsidRPr="009A606F">
        <w:rPr>
          <w:i w:val="0"/>
          <w:iCs w:val="0"/>
        </w:rPr>
        <w:t>amplia</w:t>
      </w:r>
      <w:r w:rsidR="009A606F">
        <w:rPr>
          <w:i w:val="0"/>
          <w:iCs w:val="0"/>
        </w:rPr>
        <w:t>ndo</w:t>
      </w:r>
      <w:r w:rsidR="009A606F" w:rsidRPr="009A606F">
        <w:rPr>
          <w:i w:val="0"/>
          <w:iCs w:val="0"/>
        </w:rPr>
        <w:t xml:space="preserve"> a conscientização da população sobre os cuidados relacionados a esse tipo de ocorrência.</w:t>
      </w:r>
    </w:p>
    <w:p w14:paraId="0350047A" w14:textId="77777777" w:rsidR="00152C62" w:rsidRDefault="00152C62" w:rsidP="00DE06FB">
      <w:pPr>
        <w:spacing w:before="100" w:beforeAutospacing="1" w:after="100" w:afterAutospacing="1" w:line="360" w:lineRule="auto"/>
        <w:ind w:firstLine="720"/>
        <w:jc w:val="both"/>
        <w:rPr>
          <w:rFonts w:eastAsia="Times New Roman"/>
        </w:rPr>
      </w:pPr>
    </w:p>
    <w:p w14:paraId="0F8DF568" w14:textId="055BE1B4" w:rsidR="00A16E03" w:rsidRPr="00A16E03" w:rsidRDefault="00A16E03" w:rsidP="00A16E03">
      <w:pPr>
        <w:pStyle w:val="TtuloNathy"/>
        <w:numPr>
          <w:ilvl w:val="0"/>
          <w:numId w:val="12"/>
        </w:numPr>
        <w:spacing w:before="360" w:after="360"/>
        <w:ind w:left="357" w:right="437" w:hanging="357"/>
        <w:rPr>
          <w:rStyle w:val="nfaseIntensa"/>
          <w:rFonts w:ascii="Arial" w:hAnsi="Arial" w:cs="Arial"/>
          <w:b/>
          <w:bCs w:val="0"/>
          <w:i w:val="0"/>
          <w:iCs w:val="0"/>
          <w:color w:val="auto"/>
          <w:sz w:val="28"/>
          <w:szCs w:val="28"/>
          <w14:textOutline w14:w="9525" w14:cap="rnd" w14:cmpd="sng" w14:algn="ctr">
            <w14:noFill/>
            <w14:prstDash w14:val="solid"/>
            <w14:bevel/>
          </w14:textOutline>
        </w:rPr>
      </w:pPr>
      <w:r w:rsidRPr="00A16E03">
        <w:rPr>
          <w:rStyle w:val="nfaseIntensa"/>
          <w:rFonts w:ascii="Arial" w:hAnsi="Arial" w:cs="Arial"/>
          <w:b/>
          <w:bCs w:val="0"/>
          <w:i w:val="0"/>
          <w:iCs w:val="0"/>
          <w:color w:val="auto"/>
          <w:sz w:val="28"/>
          <w:szCs w:val="28"/>
          <w14:textOutline w14:w="9525" w14:cap="rnd" w14:cmpd="sng" w14:algn="ctr">
            <w14:noFill/>
            <w14:prstDash w14:val="solid"/>
            <w14:bevel/>
          </w14:textOutline>
        </w:rPr>
        <w:t>MEDIDAS IMPLEMENTADAS COM VISTAS AO SANEAMENTO DE EVENTUAIS DISFUNÇÕES ESTRUTURAIS</w:t>
      </w:r>
    </w:p>
    <w:p w14:paraId="4FF4E100" w14:textId="6E7E988C" w:rsidR="00A16E03" w:rsidRDefault="00A16E03" w:rsidP="00A16E03">
      <w:pPr>
        <w:spacing w:before="100" w:beforeAutospacing="1" w:after="100" w:afterAutospacing="1" w:line="360" w:lineRule="auto"/>
        <w:ind w:firstLine="720"/>
        <w:jc w:val="both"/>
        <w:rPr>
          <w:rFonts w:eastAsia="Times New Roman"/>
        </w:rPr>
      </w:pPr>
      <w:r w:rsidRPr="00A16E03">
        <w:rPr>
          <w:rFonts w:eastAsia="Times New Roman"/>
        </w:rPr>
        <w:t xml:space="preserve">No mês de </w:t>
      </w:r>
      <w:r w:rsidRPr="00A16E03">
        <w:rPr>
          <w:rFonts w:eastAsia="Times New Roman"/>
          <w:b/>
          <w:bCs/>
        </w:rPr>
        <w:t>ju</w:t>
      </w:r>
      <w:r>
        <w:rPr>
          <w:rFonts w:eastAsia="Times New Roman"/>
          <w:b/>
          <w:bCs/>
        </w:rPr>
        <w:t>l</w:t>
      </w:r>
      <w:r w:rsidRPr="00A16E03">
        <w:rPr>
          <w:rFonts w:eastAsia="Times New Roman"/>
          <w:b/>
          <w:bCs/>
        </w:rPr>
        <w:t xml:space="preserve">ho </w:t>
      </w:r>
      <w:r w:rsidRPr="00A16E03">
        <w:rPr>
          <w:rFonts w:eastAsia="Times New Roman"/>
        </w:rPr>
        <w:t>não ocorreram disfunções estruturais que prejudicaram ou inviabilizaram o alcance das metas fixadas.</w:t>
      </w:r>
    </w:p>
    <w:p w14:paraId="5BA32577" w14:textId="77777777" w:rsidR="009A606F" w:rsidRPr="00DE06FB" w:rsidRDefault="009A606F" w:rsidP="00DE06FB">
      <w:pPr>
        <w:spacing w:before="100" w:beforeAutospacing="1" w:after="100" w:afterAutospacing="1" w:line="360" w:lineRule="auto"/>
        <w:ind w:firstLine="720"/>
        <w:jc w:val="both"/>
        <w:rPr>
          <w:rFonts w:eastAsia="Times New Roman"/>
        </w:rPr>
      </w:pPr>
    </w:p>
    <w:p w14:paraId="1E88E20F" w14:textId="1A2595B7" w:rsidR="00567103" w:rsidRDefault="00567103">
      <w:pPr>
        <w:ind w:right="585"/>
      </w:pPr>
    </w:p>
    <w:tbl>
      <w:tblPr>
        <w:tblStyle w:val="31"/>
        <w:tblW w:w="9105" w:type="dxa"/>
        <w:tblInd w:w="0" w:type="dxa"/>
        <w:tblLayout w:type="fixed"/>
        <w:tblLook w:val="0600" w:firstRow="0" w:lastRow="0" w:firstColumn="0" w:lastColumn="0" w:noHBand="1" w:noVBand="1"/>
      </w:tblPr>
      <w:tblGrid>
        <w:gridCol w:w="3975"/>
        <w:gridCol w:w="570"/>
        <w:gridCol w:w="4560"/>
      </w:tblGrid>
      <w:tr w:rsidR="003217F9" w14:paraId="6B6FEFD5" w14:textId="77777777">
        <w:trPr>
          <w:trHeight w:val="990"/>
        </w:trPr>
        <w:tc>
          <w:tcPr>
            <w:tcW w:w="3975" w:type="dxa"/>
            <w:tcBorders>
              <w:top w:val="nil"/>
              <w:left w:val="nil"/>
              <w:bottom w:val="nil"/>
              <w:right w:val="nil"/>
            </w:tcBorders>
            <w:tcMar>
              <w:top w:w="0" w:type="dxa"/>
              <w:left w:w="100" w:type="dxa"/>
              <w:bottom w:w="0" w:type="dxa"/>
              <w:right w:w="100" w:type="dxa"/>
            </w:tcMar>
            <w:vAlign w:val="center"/>
          </w:tcPr>
          <w:p w14:paraId="75DF315A" w14:textId="16EDE938" w:rsidR="003217F9" w:rsidRDefault="00B86879">
            <w:pPr>
              <w:spacing w:line="240" w:lineRule="auto"/>
              <w:jc w:val="center"/>
              <w:rPr>
                <w:b/>
                <w:bCs/>
              </w:rPr>
            </w:pPr>
            <w:r>
              <w:rPr>
                <w:b/>
                <w:bCs/>
              </w:rPr>
              <w:t>Dr</w:t>
            </w:r>
            <w:r w:rsidR="009A606F">
              <w:rPr>
                <w:b/>
                <w:bCs/>
              </w:rPr>
              <w:t>.</w:t>
            </w:r>
            <w:r>
              <w:rPr>
                <w:b/>
                <w:bCs/>
              </w:rPr>
              <w:t xml:space="preserve"> </w:t>
            </w:r>
            <w:r w:rsidR="009A606F">
              <w:rPr>
                <w:b/>
                <w:bCs/>
              </w:rPr>
              <w:t>Luiz Felipe Silveira Sales</w:t>
            </w:r>
          </w:p>
          <w:p w14:paraId="0E75513E" w14:textId="5EA709C6" w:rsidR="003217F9" w:rsidRDefault="00B86879">
            <w:pPr>
              <w:spacing w:line="240" w:lineRule="auto"/>
              <w:jc w:val="center"/>
              <w:rPr>
                <w:sz w:val="18"/>
                <w:szCs w:val="18"/>
              </w:rPr>
            </w:pPr>
            <w:r>
              <w:rPr>
                <w:sz w:val="18"/>
                <w:szCs w:val="18"/>
              </w:rPr>
              <w:t>Diretor Técnic</w:t>
            </w:r>
            <w:r w:rsidR="009A606F">
              <w:rPr>
                <w:sz w:val="18"/>
                <w:szCs w:val="18"/>
              </w:rPr>
              <w:t>o Interino</w:t>
            </w:r>
            <w:r>
              <w:rPr>
                <w:sz w:val="18"/>
                <w:szCs w:val="18"/>
              </w:rPr>
              <w:t xml:space="preserve"> - HDT/ISG</w:t>
            </w:r>
          </w:p>
        </w:tc>
        <w:tc>
          <w:tcPr>
            <w:tcW w:w="570" w:type="dxa"/>
            <w:tcBorders>
              <w:top w:val="nil"/>
              <w:left w:val="nil"/>
              <w:bottom w:val="nil"/>
              <w:right w:val="nil"/>
            </w:tcBorders>
            <w:tcMar>
              <w:top w:w="0" w:type="dxa"/>
              <w:left w:w="100" w:type="dxa"/>
              <w:bottom w:w="0" w:type="dxa"/>
              <w:right w:w="100" w:type="dxa"/>
            </w:tcMar>
          </w:tcPr>
          <w:p w14:paraId="45BA81A1" w14:textId="77777777" w:rsidR="003217F9" w:rsidRDefault="00B86879">
            <w:pPr>
              <w:spacing w:before="240"/>
              <w:jc w:val="center"/>
              <w:rPr>
                <w:b/>
                <w:bCs/>
                <w:sz w:val="24"/>
                <w:szCs w:val="24"/>
              </w:rPr>
            </w:pPr>
            <w:r>
              <w:rPr>
                <w:b/>
                <w:bCs/>
                <w:sz w:val="24"/>
                <w:szCs w:val="24"/>
              </w:rPr>
              <w:t xml:space="preserve"> </w:t>
            </w:r>
          </w:p>
        </w:tc>
        <w:tc>
          <w:tcPr>
            <w:tcW w:w="4560" w:type="dxa"/>
            <w:tcBorders>
              <w:top w:val="nil"/>
              <w:left w:val="nil"/>
              <w:bottom w:val="nil"/>
              <w:right w:val="nil"/>
            </w:tcBorders>
            <w:tcMar>
              <w:top w:w="0" w:type="dxa"/>
              <w:left w:w="100" w:type="dxa"/>
              <w:bottom w:w="0" w:type="dxa"/>
              <w:right w:w="100" w:type="dxa"/>
            </w:tcMar>
            <w:vAlign w:val="center"/>
          </w:tcPr>
          <w:p w14:paraId="1F0BC99E" w14:textId="77777777" w:rsidR="003217F9" w:rsidRDefault="00B86879">
            <w:pPr>
              <w:spacing w:line="240" w:lineRule="auto"/>
              <w:jc w:val="center"/>
              <w:rPr>
                <w:b/>
                <w:bCs/>
              </w:rPr>
            </w:pPr>
            <w:r>
              <w:rPr>
                <w:b/>
                <w:bCs/>
              </w:rPr>
              <w:t>Daniela Honorato da Silva Guimarães</w:t>
            </w:r>
          </w:p>
          <w:p w14:paraId="22427ADB" w14:textId="77777777" w:rsidR="003217F9" w:rsidRDefault="00B86879">
            <w:pPr>
              <w:spacing w:line="240" w:lineRule="auto"/>
              <w:jc w:val="center"/>
              <w:rPr>
                <w:sz w:val="18"/>
                <w:szCs w:val="18"/>
              </w:rPr>
            </w:pPr>
            <w:r>
              <w:rPr>
                <w:sz w:val="18"/>
                <w:szCs w:val="18"/>
              </w:rPr>
              <w:t>Diretora Executiva - HDT/ISG</w:t>
            </w:r>
          </w:p>
        </w:tc>
      </w:tr>
    </w:tbl>
    <w:p w14:paraId="3B7509C3" w14:textId="104737F3" w:rsidR="003217F9" w:rsidRDefault="003217F9" w:rsidP="00152C62">
      <w:pPr>
        <w:spacing w:before="240" w:after="240"/>
      </w:pPr>
    </w:p>
    <w:sectPr w:rsidR="003217F9" w:rsidSect="00861EAE">
      <w:headerReference w:type="default" r:id="rId43"/>
      <w:footerReference w:type="default" r:id="rId44"/>
      <w:headerReference w:type="first" r:id="rId45"/>
      <w:pgSz w:w="11909" w:h="16834"/>
      <w:pgMar w:top="1165" w:right="1703" w:bottom="1133" w:left="1133" w:header="1701" w:footer="29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B9818" w14:textId="77777777" w:rsidR="004B3D46" w:rsidRDefault="004B3D46">
      <w:pPr>
        <w:spacing w:line="240" w:lineRule="auto"/>
      </w:pPr>
      <w:r>
        <w:separator/>
      </w:r>
    </w:p>
  </w:endnote>
  <w:endnote w:type="continuationSeparator" w:id="0">
    <w:p w14:paraId="043860FA" w14:textId="77777777" w:rsidR="004B3D46" w:rsidRDefault="004B3D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6213402-E67B-4EA7-9C9A-F819D467A5BF}"/>
    <w:embedBold r:id="rId2" w:fontKey="{55F3820D-43A7-4948-905C-B283821A53B1}"/>
    <w:embedItalic r:id="rId3" w:fontKey="{3179C8BB-67BC-44E8-AEE9-4BC95EE8B136}"/>
  </w:font>
  <w:font w:name="Arial MT">
    <w:altName w:val="SimSun"/>
    <w:charset w:val="86"/>
    <w:family w:val="auto"/>
    <w:pitch w:val="default"/>
  </w:font>
  <w:font w:name="Tahoma">
    <w:panose1 w:val="020B0604030504040204"/>
    <w:charset w:val="00"/>
    <w:family w:val="swiss"/>
    <w:pitch w:val="variable"/>
    <w:sig w:usb0="E1002EFF" w:usb1="C000605B" w:usb2="00000029" w:usb3="00000000" w:csb0="000101FF" w:csb1="00000000"/>
    <w:embedRegular r:id="rId4" w:fontKey="{1435C9E0-6EBA-43C6-96AC-D1BBFADBFB62}"/>
  </w:font>
  <w:font w:name="Cambria">
    <w:panose1 w:val="02040503050406030204"/>
    <w:charset w:val="00"/>
    <w:family w:val="roman"/>
    <w:pitch w:val="variable"/>
    <w:sig w:usb0="E00006FF" w:usb1="420024FF" w:usb2="02000000" w:usb3="00000000" w:csb0="0000019F" w:csb1="00000000"/>
    <w:embedRegular r:id="rId5" w:fontKey="{AFD62C49-2186-4C82-B19E-C385308C3283}"/>
    <w:embedItalic r:id="rId6" w:fontKey="{BD300D9E-B42F-4F89-8926-695362A3C83C}"/>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891F" w14:textId="77777777" w:rsidR="00863AB4" w:rsidRDefault="00863AB4">
    <w:pPr>
      <w:jc w:val="right"/>
      <w:rPr>
        <w:sz w:val="16"/>
        <w:szCs w:val="16"/>
      </w:rPr>
    </w:pPr>
    <w:r>
      <w:rPr>
        <w:sz w:val="18"/>
        <w:szCs w:val="18"/>
      </w:rPr>
      <w:fldChar w:fldCharType="begin"/>
    </w:r>
    <w:r>
      <w:rPr>
        <w:sz w:val="18"/>
        <w:szCs w:val="18"/>
      </w:rPr>
      <w:instrText>PAGE</w:instrText>
    </w:r>
    <w:r>
      <w:rPr>
        <w:sz w:val="18"/>
        <w:szCs w:val="18"/>
      </w:rPr>
      <w:fldChar w:fldCharType="separate"/>
    </w:r>
    <w:r w:rsidR="00152C62">
      <w:rPr>
        <w:noProof/>
        <w:sz w:val="18"/>
        <w:szCs w:val="18"/>
      </w:rPr>
      <w:t>44</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3C75" w14:textId="77777777" w:rsidR="004B3D46" w:rsidRDefault="004B3D46">
      <w:pPr>
        <w:spacing w:line="240" w:lineRule="auto"/>
      </w:pPr>
      <w:r>
        <w:separator/>
      </w:r>
    </w:p>
  </w:footnote>
  <w:footnote w:type="continuationSeparator" w:id="0">
    <w:p w14:paraId="1614575E" w14:textId="77777777" w:rsidR="004B3D46" w:rsidRDefault="004B3D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8122" w14:textId="17DCCCB8" w:rsidR="00540CF8" w:rsidRPr="00540CF8" w:rsidRDefault="00540CF8" w:rsidP="00540CF8">
    <w:r w:rsidRPr="00540CF8">
      <w:rPr>
        <w:noProof/>
      </w:rPr>
      <w:drawing>
        <wp:anchor distT="0" distB="0" distL="114300" distR="114300" simplePos="0" relativeHeight="251664384" behindDoc="0" locked="0" layoutInCell="1" allowOverlap="1" wp14:anchorId="34410780" wp14:editId="103301FE">
          <wp:simplePos x="0" y="0"/>
          <wp:positionH relativeFrom="column">
            <wp:posOffset>-3175</wp:posOffset>
          </wp:positionH>
          <wp:positionV relativeFrom="paragraph">
            <wp:posOffset>-796290</wp:posOffset>
          </wp:positionV>
          <wp:extent cx="5761355" cy="737235"/>
          <wp:effectExtent l="0" t="0" r="0" b="5715"/>
          <wp:wrapNone/>
          <wp:docPr id="95066088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37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24470AC6" wp14:editId="6C5417AF">
          <wp:simplePos x="0" y="0"/>
          <wp:positionH relativeFrom="column">
            <wp:posOffset>-736600</wp:posOffset>
          </wp:positionH>
          <wp:positionV relativeFrom="paragraph">
            <wp:posOffset>-1079500</wp:posOffset>
          </wp:positionV>
          <wp:extent cx="7545600" cy="10666800"/>
          <wp:effectExtent l="0" t="0" r="0" b="1270"/>
          <wp:wrapNone/>
          <wp:docPr id="4155734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15925" name="Imagem 1556515925"/>
                  <pic:cNvPicPr/>
                </pic:nvPicPr>
                <pic:blipFill>
                  <a:blip r:embed="rId2">
                    <a:extLst>
                      <a:ext uri="{28A0092B-C50C-407E-A947-70E740481C1C}">
                        <a14:useLocalDpi xmlns:a14="http://schemas.microsoft.com/office/drawing/2010/main" val="0"/>
                      </a:ext>
                    </a:extLst>
                  </a:blip>
                  <a:stretch>
                    <a:fillRect/>
                  </a:stretch>
                </pic:blipFill>
                <pic:spPr>
                  <a:xfrm>
                    <a:off x="0" y="0"/>
                    <a:ext cx="7545600" cy="10666800"/>
                  </a:xfrm>
                  <a:prstGeom prst="rect">
                    <a:avLst/>
                  </a:prstGeom>
                </pic:spPr>
              </pic:pic>
            </a:graphicData>
          </a:graphic>
          <wp14:sizeRelH relativeFrom="page">
            <wp14:pctWidth>0</wp14:pctWidth>
          </wp14:sizeRelH>
          <wp14:sizeRelV relativeFrom="page">
            <wp14:pctHeight>0</wp14:pctHeight>
          </wp14:sizeRelV>
        </wp:anchor>
      </w:drawing>
    </w:r>
  </w:p>
  <w:p w14:paraId="6119E554" w14:textId="2F1069D3" w:rsidR="00863AB4" w:rsidRDefault="00863A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DA1E" w14:textId="4C11AF51" w:rsidR="00863AB4" w:rsidRDefault="00743A17">
    <w:r>
      <w:rPr>
        <w:noProof/>
      </w:rPr>
      <w:drawing>
        <wp:anchor distT="0" distB="0" distL="114300" distR="114300" simplePos="0" relativeHeight="251659264" behindDoc="0" locked="0" layoutInCell="1" allowOverlap="1" wp14:anchorId="29435F2C" wp14:editId="457BD840">
          <wp:simplePos x="0" y="0"/>
          <wp:positionH relativeFrom="column">
            <wp:posOffset>-696592</wp:posOffset>
          </wp:positionH>
          <wp:positionV relativeFrom="paragraph">
            <wp:posOffset>-988060</wp:posOffset>
          </wp:positionV>
          <wp:extent cx="4440555" cy="807720"/>
          <wp:effectExtent l="0" t="0" r="0" b="0"/>
          <wp:wrapNone/>
          <wp:docPr id="193821243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
                    <a:extLst>
                      <a:ext uri="{28A0092B-C50C-407E-A947-70E740481C1C}">
                        <a14:useLocalDpi xmlns:a14="http://schemas.microsoft.com/office/drawing/2010/main" val="0"/>
                      </a:ext>
                    </a:extLst>
                  </a:blip>
                  <a:srcRect t="19048" b="26377"/>
                  <a:stretch>
                    <a:fillRect/>
                  </a:stretch>
                </pic:blipFill>
                <pic:spPr bwMode="auto">
                  <a:xfrm>
                    <a:off x="0" y="0"/>
                    <a:ext cx="4440555" cy="807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0CF8">
      <w:rPr>
        <w:rFonts w:ascii="Times New Roman" w:eastAsia="Times New Roman" w:hAnsi="Times New Roman" w:cs="Times New Roman"/>
        <w:noProof/>
        <w:color w:val="000000"/>
        <w:sz w:val="40"/>
        <w:szCs w:val="40"/>
      </w:rPr>
      <mc:AlternateContent>
        <mc:Choice Requires="wpg">
          <w:drawing>
            <wp:anchor distT="0" distB="0" distL="114300" distR="114300" simplePos="0" relativeHeight="251656192" behindDoc="1" locked="0" layoutInCell="1" allowOverlap="1" wp14:anchorId="236C4F59" wp14:editId="2FB0368E">
              <wp:simplePos x="0" y="0"/>
              <wp:positionH relativeFrom="column">
                <wp:posOffset>-709295</wp:posOffset>
              </wp:positionH>
              <wp:positionV relativeFrom="paragraph">
                <wp:posOffset>-1082040</wp:posOffset>
              </wp:positionV>
              <wp:extent cx="7560310" cy="10692130"/>
              <wp:effectExtent l="0" t="0" r="2540" b="0"/>
              <wp:wrapNone/>
              <wp:docPr id="1996791841" name="Agrupar 1"/>
              <wp:cNvGraphicFramePr/>
              <a:graphic xmlns:a="http://schemas.openxmlformats.org/drawingml/2006/main">
                <a:graphicData uri="http://schemas.microsoft.com/office/word/2010/wordprocessingGroup">
                  <wpg:wgp>
                    <wpg:cNvGrpSpPr/>
                    <wpg:grpSpPr>
                      <a:xfrm>
                        <a:off x="0" y="0"/>
                        <a:ext cx="7560310" cy="10692130"/>
                        <a:chOff x="0" y="-1093694"/>
                        <a:chExt cx="7560310" cy="10692130"/>
                      </a:xfrm>
                    </wpg:grpSpPr>
                    <pic:pic xmlns:pic="http://schemas.openxmlformats.org/drawingml/2006/picture">
                      <pic:nvPicPr>
                        <pic:cNvPr id="609923536" name="image2.jpg"/>
                        <pic:cNvPicPr/>
                      </pic:nvPicPr>
                      <pic:blipFill>
                        <a:blip r:embed="rId2"/>
                        <a:srcRect/>
                        <a:stretch>
                          <a:fillRect/>
                        </a:stretch>
                      </pic:blipFill>
                      <pic:spPr>
                        <a:xfrm>
                          <a:off x="0" y="-1093694"/>
                          <a:ext cx="7560310" cy="10692130"/>
                        </a:xfrm>
                        <a:prstGeom prst="rect">
                          <a:avLst/>
                        </a:prstGeom>
                        <a:ln/>
                      </pic:spPr>
                    </pic:pic>
                    <pic:pic xmlns:pic="http://schemas.openxmlformats.org/drawingml/2006/picture">
                      <pic:nvPicPr>
                        <pic:cNvPr id="921812328" name="Imagem 1"/>
                        <pic:cNvPicPr>
                          <a:picLocks noChangeAspect="1"/>
                        </pic:cNvPicPr>
                      </pic:nvPicPr>
                      <pic:blipFill rotWithShape="1">
                        <a:blip r:embed="rId3">
                          <a:extLst>
                            <a:ext uri="{28A0092B-C50C-407E-A947-70E740481C1C}">
                              <a14:useLocalDpi xmlns:a14="http://schemas.microsoft.com/office/drawing/2010/main" val="0"/>
                            </a:ext>
                          </a:extLst>
                        </a:blip>
                        <a:srcRect t="4339"/>
                        <a:stretch>
                          <a:fillRect/>
                        </a:stretch>
                      </pic:blipFill>
                      <pic:spPr bwMode="auto">
                        <a:xfrm>
                          <a:off x="110714" y="-865319"/>
                          <a:ext cx="4342765" cy="5873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2A17B80" id="Agrupar 1" o:spid="_x0000_s1026" style="position:absolute;margin-left:-55.85pt;margin-top:-85.2pt;width:595.3pt;height:841.9pt;z-index:-251660288" coordorigin=",-10936" coordsize="75603,1069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Cv/rG+tJS&#10;v/rG+tJQg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Z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EzRXgtt8ZvEUDbbi2sbh&#10;R1JRlY/k2P0res/jfCcC90aQephlB/Q/41XIyPaRPXKK4Ky+LnhW6x5k1zaMe00P9VzXSWPizw/q&#10;OPsus2UjHovnKG/I80rMfMjaopodWGVYEH0pc9qRQtFJmjNAC0UUZ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fv/rG+tJSv/rG+&#10;tJXWcTCiiigAooooAKKKKACiiigA60AlTwcfSiigDodI8c+I9E2ra6nKYl/5ZTHzF/I9PwrvtH+N&#10;mQE1nTSD0Mtof/ZW/wAa8go/OocEylOSPqDRvGnh/XQv2LU4TI3/ACykOx/yP9K6CvkDOCCOD610&#10;ui+PvEehlVt9QeWEf8sbk+Yv0HcfhUOn2NFW7n01S15VonxnsLjZHrNlJav0MkPzp+XUfrXouma1&#10;pusQ+bp17Dcp38t8kfUdRWbi0aqaZoUUmc0uaR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style="position:absolute;top:-10936;width:75603;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">
                <v:imagedata r:id="rId4" o:title=""/>
              </v:shape>
              <v:shape id="Imagem 1" o:spid="_x0000_s1028" type="#_x0000_t75" style="position:absolute;left:1107;top:-8653;width:43427;height:5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">
                <v:imagedata r:id="rId5" o:title="" croptop="2844f"/>
              </v:shape>
            </v:group>
          </w:pict>
        </mc:Fallback>
      </mc:AlternateContent>
    </w:r>
    <w:r w:rsidRPr="00743A1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5106"/>
    <w:multiLevelType w:val="multilevel"/>
    <w:tmpl w:val="59800B20"/>
    <w:lvl w:ilvl="0">
      <w:start w:val="1"/>
      <w:numFmt w:val="decimal"/>
      <w:lvlText w:val="%1."/>
      <w:lvlJc w:val="left"/>
      <w:pPr>
        <w:ind w:left="360" w:hanging="360"/>
      </w:pPr>
    </w:lvl>
    <w:lvl w:ilvl="1">
      <w:start w:val="1"/>
      <w:numFmt w:val="decimal"/>
      <w:lvlText w:val="%1.%2."/>
      <w:lvlJc w:val="left"/>
      <w:pPr>
        <w:ind w:left="1000"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234121"/>
    <w:multiLevelType w:val="multilevel"/>
    <w:tmpl w:val="4ACE27DA"/>
    <w:lvl w:ilvl="0">
      <w:start w:val="1"/>
      <w:numFmt w:val="decimal"/>
      <w:lvlText w:val="%1."/>
      <w:lvlJc w:val="right"/>
      <w:pPr>
        <w:ind w:left="720" w:hanging="360"/>
      </w:pPr>
      <w:rPr>
        <w:rFonts w:ascii="Arial" w:eastAsia="Arial" w:hAnsi="Arial" w:cs="Arial" w:hint="default"/>
        <w:b w:val="0"/>
        <w:bCs w:val="0"/>
        <w:sz w:val="48"/>
        <w:szCs w:val="48"/>
        <w:u w:val="none"/>
      </w:rPr>
    </w:lvl>
    <w:lvl w:ilvl="1">
      <w:start w:val="1"/>
      <w:numFmt w:val="decimal"/>
      <w:lvlText w:val="%1.%2."/>
      <w:lvlJc w:val="right"/>
      <w:pPr>
        <w:ind w:left="1440" w:hanging="360"/>
      </w:pPr>
      <w:rPr>
        <w:rFonts w:hint="default"/>
        <w:u w:val="none"/>
      </w:rPr>
    </w:lvl>
    <w:lvl w:ilvl="2">
      <w:start w:val="1"/>
      <w:numFmt w:val="decimal"/>
      <w:pStyle w:val="Nvel3Nathy"/>
      <w:lvlText w:val="2.%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 w15:restartNumberingAfterBreak="0">
    <w:nsid w:val="1F3600FE"/>
    <w:multiLevelType w:val="multilevel"/>
    <w:tmpl w:val="1EFAD8B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B215C92"/>
    <w:multiLevelType w:val="multilevel"/>
    <w:tmpl w:val="375C5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495697"/>
    <w:multiLevelType w:val="multilevel"/>
    <w:tmpl w:val="52A02C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F632443"/>
    <w:multiLevelType w:val="hybridMultilevel"/>
    <w:tmpl w:val="DADE056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448B42D7"/>
    <w:multiLevelType w:val="multilevel"/>
    <w:tmpl w:val="35901EF4"/>
    <w:lvl w:ilvl="0">
      <w:start w:val="1"/>
      <w:numFmt w:val="decimal"/>
      <w:pStyle w:val="TtuloNathy"/>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5931E2"/>
    <w:multiLevelType w:val="multilevel"/>
    <w:tmpl w:val="E41C8E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EFC676F"/>
    <w:multiLevelType w:val="multilevel"/>
    <w:tmpl w:val="C33202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4580984"/>
    <w:multiLevelType w:val="hybridMultilevel"/>
    <w:tmpl w:val="92C06C0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0" w15:restartNumberingAfterBreak="0">
    <w:nsid w:val="5B0A5E67"/>
    <w:multiLevelType w:val="multilevel"/>
    <w:tmpl w:val="9C7E230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18872AA"/>
    <w:multiLevelType w:val="hybridMultilevel"/>
    <w:tmpl w:val="49EEC136"/>
    <w:lvl w:ilvl="0" w:tplc="EE0CF33E">
      <w:start w:val="1"/>
      <w:numFmt w:val="decimal"/>
      <w:pStyle w:val="SubttuloNathy"/>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BED429C"/>
    <w:multiLevelType w:val="multilevel"/>
    <w:tmpl w:val="1EFAD8B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00B3349"/>
    <w:multiLevelType w:val="multilevel"/>
    <w:tmpl w:val="6662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220929">
    <w:abstractNumId w:val="12"/>
  </w:num>
  <w:num w:numId="2" w16cid:durableId="1904678539">
    <w:abstractNumId w:val="8"/>
  </w:num>
  <w:num w:numId="3" w16cid:durableId="896433992">
    <w:abstractNumId w:val="3"/>
  </w:num>
  <w:num w:numId="4" w16cid:durableId="2048211451">
    <w:abstractNumId w:val="7"/>
  </w:num>
  <w:num w:numId="5" w16cid:durableId="2086144867">
    <w:abstractNumId w:val="4"/>
  </w:num>
  <w:num w:numId="6" w16cid:durableId="604265246">
    <w:abstractNumId w:val="10"/>
  </w:num>
  <w:num w:numId="7" w16cid:durableId="1333289787">
    <w:abstractNumId w:val="9"/>
  </w:num>
  <w:num w:numId="8" w16cid:durableId="2027441292">
    <w:abstractNumId w:val="6"/>
  </w:num>
  <w:num w:numId="9" w16cid:durableId="1322739342">
    <w:abstractNumId w:val="2"/>
  </w:num>
  <w:num w:numId="10" w16cid:durableId="1584756726">
    <w:abstractNumId w:val="1"/>
  </w:num>
  <w:num w:numId="11" w16cid:durableId="1077706345">
    <w:abstractNumId w:val="11"/>
  </w:num>
  <w:num w:numId="12" w16cid:durableId="128020056">
    <w:abstractNumId w:val="0"/>
  </w:num>
  <w:num w:numId="13" w16cid:durableId="2063939931">
    <w:abstractNumId w:val="5"/>
  </w:num>
  <w:num w:numId="14" w16cid:durableId="689066186">
    <w:abstractNumId w:val="13"/>
  </w:num>
  <w:num w:numId="15" w16cid:durableId="934941719">
    <w:abstractNumId w:val="6"/>
  </w:num>
  <w:num w:numId="16" w16cid:durableId="1284265613">
    <w:abstractNumId w:val="6"/>
  </w:num>
  <w:num w:numId="17" w16cid:durableId="209264916">
    <w:abstractNumId w:val="6"/>
  </w:num>
  <w:num w:numId="18" w16cid:durableId="153310746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17F9"/>
    <w:rsid w:val="00000CC1"/>
    <w:rsid w:val="000033FC"/>
    <w:rsid w:val="000064EB"/>
    <w:rsid w:val="00011081"/>
    <w:rsid w:val="0001523B"/>
    <w:rsid w:val="0001646A"/>
    <w:rsid w:val="00023CFE"/>
    <w:rsid w:val="000322FB"/>
    <w:rsid w:val="0003481B"/>
    <w:rsid w:val="000456FA"/>
    <w:rsid w:val="00050A30"/>
    <w:rsid w:val="00050F20"/>
    <w:rsid w:val="00054EFD"/>
    <w:rsid w:val="0006245C"/>
    <w:rsid w:val="00074AF5"/>
    <w:rsid w:val="00076722"/>
    <w:rsid w:val="00081027"/>
    <w:rsid w:val="000846B3"/>
    <w:rsid w:val="0008517D"/>
    <w:rsid w:val="00095082"/>
    <w:rsid w:val="000A6170"/>
    <w:rsid w:val="000B5204"/>
    <w:rsid w:val="000D2387"/>
    <w:rsid w:val="000D288E"/>
    <w:rsid w:val="000D3090"/>
    <w:rsid w:val="000D4E6B"/>
    <w:rsid w:val="000D5AAF"/>
    <w:rsid w:val="000E017C"/>
    <w:rsid w:val="000E116B"/>
    <w:rsid w:val="000E5CFA"/>
    <w:rsid w:val="000F6263"/>
    <w:rsid w:val="00101E27"/>
    <w:rsid w:val="001046F8"/>
    <w:rsid w:val="0010513D"/>
    <w:rsid w:val="00106407"/>
    <w:rsid w:val="001137A3"/>
    <w:rsid w:val="00114524"/>
    <w:rsid w:val="00116B2A"/>
    <w:rsid w:val="00124B92"/>
    <w:rsid w:val="001302E3"/>
    <w:rsid w:val="00132DFF"/>
    <w:rsid w:val="001343A4"/>
    <w:rsid w:val="00137C00"/>
    <w:rsid w:val="00141D6C"/>
    <w:rsid w:val="0014781E"/>
    <w:rsid w:val="00152C62"/>
    <w:rsid w:val="00153778"/>
    <w:rsid w:val="001601B2"/>
    <w:rsid w:val="001628DF"/>
    <w:rsid w:val="001773FD"/>
    <w:rsid w:val="00177D3E"/>
    <w:rsid w:val="001912F1"/>
    <w:rsid w:val="001922E5"/>
    <w:rsid w:val="001A4846"/>
    <w:rsid w:val="001B20FB"/>
    <w:rsid w:val="001B386D"/>
    <w:rsid w:val="001C197D"/>
    <w:rsid w:val="001C4E29"/>
    <w:rsid w:val="001D13A5"/>
    <w:rsid w:val="001D3DDE"/>
    <w:rsid w:val="001E1A7E"/>
    <w:rsid w:val="001E521A"/>
    <w:rsid w:val="001E7925"/>
    <w:rsid w:val="001F404F"/>
    <w:rsid w:val="00202F45"/>
    <w:rsid w:val="00204C6B"/>
    <w:rsid w:val="002070BC"/>
    <w:rsid w:val="00215BD3"/>
    <w:rsid w:val="00230B5A"/>
    <w:rsid w:val="002365C7"/>
    <w:rsid w:val="00240006"/>
    <w:rsid w:val="00242392"/>
    <w:rsid w:val="00245FDD"/>
    <w:rsid w:val="00250EBD"/>
    <w:rsid w:val="00251B5C"/>
    <w:rsid w:val="00253049"/>
    <w:rsid w:val="00256852"/>
    <w:rsid w:val="00257124"/>
    <w:rsid w:val="002633B1"/>
    <w:rsid w:val="00270A03"/>
    <w:rsid w:val="00272EF2"/>
    <w:rsid w:val="00275B95"/>
    <w:rsid w:val="002806E8"/>
    <w:rsid w:val="002818D5"/>
    <w:rsid w:val="00287BB4"/>
    <w:rsid w:val="00295E17"/>
    <w:rsid w:val="00297EB8"/>
    <w:rsid w:val="002B23FD"/>
    <w:rsid w:val="002B741A"/>
    <w:rsid w:val="002C2251"/>
    <w:rsid w:val="002C4479"/>
    <w:rsid w:val="002C5690"/>
    <w:rsid w:val="002F0A93"/>
    <w:rsid w:val="002F1302"/>
    <w:rsid w:val="002F40FF"/>
    <w:rsid w:val="00303E29"/>
    <w:rsid w:val="00304591"/>
    <w:rsid w:val="003217F9"/>
    <w:rsid w:val="0032530F"/>
    <w:rsid w:val="00336C47"/>
    <w:rsid w:val="00336F53"/>
    <w:rsid w:val="00340A2E"/>
    <w:rsid w:val="003432CE"/>
    <w:rsid w:val="00347D1F"/>
    <w:rsid w:val="00351BF4"/>
    <w:rsid w:val="0035727F"/>
    <w:rsid w:val="00357D9E"/>
    <w:rsid w:val="00357E35"/>
    <w:rsid w:val="00357E46"/>
    <w:rsid w:val="00387C63"/>
    <w:rsid w:val="003906C2"/>
    <w:rsid w:val="003967E9"/>
    <w:rsid w:val="003A21CE"/>
    <w:rsid w:val="003A604B"/>
    <w:rsid w:val="003B1F1E"/>
    <w:rsid w:val="003C229A"/>
    <w:rsid w:val="003C6568"/>
    <w:rsid w:val="003C700A"/>
    <w:rsid w:val="003E1491"/>
    <w:rsid w:val="003E210F"/>
    <w:rsid w:val="003E3EE9"/>
    <w:rsid w:val="00401B3E"/>
    <w:rsid w:val="00423F15"/>
    <w:rsid w:val="00425F36"/>
    <w:rsid w:val="0043276F"/>
    <w:rsid w:val="00437E54"/>
    <w:rsid w:val="00451C2C"/>
    <w:rsid w:val="00474880"/>
    <w:rsid w:val="00482C8E"/>
    <w:rsid w:val="004A07A5"/>
    <w:rsid w:val="004A55F0"/>
    <w:rsid w:val="004B3D46"/>
    <w:rsid w:val="004C1F5E"/>
    <w:rsid w:val="004C61B5"/>
    <w:rsid w:val="004D1C53"/>
    <w:rsid w:val="004D7B6E"/>
    <w:rsid w:val="004F146C"/>
    <w:rsid w:val="0051299F"/>
    <w:rsid w:val="005151A6"/>
    <w:rsid w:val="00521C8D"/>
    <w:rsid w:val="00527994"/>
    <w:rsid w:val="00540CF8"/>
    <w:rsid w:val="005415AC"/>
    <w:rsid w:val="00550659"/>
    <w:rsid w:val="0055337B"/>
    <w:rsid w:val="005544BC"/>
    <w:rsid w:val="00557D0D"/>
    <w:rsid w:val="0056129F"/>
    <w:rsid w:val="00562F75"/>
    <w:rsid w:val="00567103"/>
    <w:rsid w:val="00572621"/>
    <w:rsid w:val="005751EB"/>
    <w:rsid w:val="00582051"/>
    <w:rsid w:val="0059010C"/>
    <w:rsid w:val="00591FE9"/>
    <w:rsid w:val="00595572"/>
    <w:rsid w:val="005A044A"/>
    <w:rsid w:val="005A64E7"/>
    <w:rsid w:val="005C2932"/>
    <w:rsid w:val="005D025F"/>
    <w:rsid w:val="005D61EF"/>
    <w:rsid w:val="005E5253"/>
    <w:rsid w:val="005E6B39"/>
    <w:rsid w:val="005E7F2A"/>
    <w:rsid w:val="005F3FE6"/>
    <w:rsid w:val="005F61A6"/>
    <w:rsid w:val="005F6D8B"/>
    <w:rsid w:val="00607CA3"/>
    <w:rsid w:val="00611883"/>
    <w:rsid w:val="006229D5"/>
    <w:rsid w:val="00632114"/>
    <w:rsid w:val="00632BB0"/>
    <w:rsid w:val="00633A80"/>
    <w:rsid w:val="00634B64"/>
    <w:rsid w:val="0064116F"/>
    <w:rsid w:val="00651FF4"/>
    <w:rsid w:val="00657505"/>
    <w:rsid w:val="00665D70"/>
    <w:rsid w:val="006664E4"/>
    <w:rsid w:val="0068165C"/>
    <w:rsid w:val="00684392"/>
    <w:rsid w:val="00684CC3"/>
    <w:rsid w:val="00690F08"/>
    <w:rsid w:val="00693C14"/>
    <w:rsid w:val="00695937"/>
    <w:rsid w:val="006A754B"/>
    <w:rsid w:val="006B0255"/>
    <w:rsid w:val="006B10D6"/>
    <w:rsid w:val="006C12D9"/>
    <w:rsid w:val="006C474B"/>
    <w:rsid w:val="006D2B5B"/>
    <w:rsid w:val="006D3A9C"/>
    <w:rsid w:val="006D4657"/>
    <w:rsid w:val="006D6248"/>
    <w:rsid w:val="006E0CD0"/>
    <w:rsid w:val="006E11BC"/>
    <w:rsid w:val="006E4479"/>
    <w:rsid w:val="006F3031"/>
    <w:rsid w:val="007069D0"/>
    <w:rsid w:val="00713DAC"/>
    <w:rsid w:val="00732C4C"/>
    <w:rsid w:val="00734E7B"/>
    <w:rsid w:val="00743A17"/>
    <w:rsid w:val="00744B15"/>
    <w:rsid w:val="00744B5B"/>
    <w:rsid w:val="00753136"/>
    <w:rsid w:val="00762E7B"/>
    <w:rsid w:val="00765D7D"/>
    <w:rsid w:val="007738DB"/>
    <w:rsid w:val="00795FED"/>
    <w:rsid w:val="00797862"/>
    <w:rsid w:val="007A0551"/>
    <w:rsid w:val="007A3067"/>
    <w:rsid w:val="007B2EEC"/>
    <w:rsid w:val="007B72CB"/>
    <w:rsid w:val="007B7DB4"/>
    <w:rsid w:val="007C53D6"/>
    <w:rsid w:val="007C6125"/>
    <w:rsid w:val="007C6CA9"/>
    <w:rsid w:val="007C7007"/>
    <w:rsid w:val="007C7F52"/>
    <w:rsid w:val="007D2C81"/>
    <w:rsid w:val="007D6913"/>
    <w:rsid w:val="007F249B"/>
    <w:rsid w:val="007F5D12"/>
    <w:rsid w:val="00801F3A"/>
    <w:rsid w:val="008021D9"/>
    <w:rsid w:val="00802481"/>
    <w:rsid w:val="0080636C"/>
    <w:rsid w:val="00810B04"/>
    <w:rsid w:val="00814DA7"/>
    <w:rsid w:val="00814F44"/>
    <w:rsid w:val="00845DBF"/>
    <w:rsid w:val="00852503"/>
    <w:rsid w:val="00861A70"/>
    <w:rsid w:val="00861EAE"/>
    <w:rsid w:val="00862E28"/>
    <w:rsid w:val="00863AB4"/>
    <w:rsid w:val="00882937"/>
    <w:rsid w:val="0088623F"/>
    <w:rsid w:val="008A27FC"/>
    <w:rsid w:val="008A2921"/>
    <w:rsid w:val="008B1348"/>
    <w:rsid w:val="008B3B47"/>
    <w:rsid w:val="008B4366"/>
    <w:rsid w:val="008C1A72"/>
    <w:rsid w:val="008C3F43"/>
    <w:rsid w:val="008C68C9"/>
    <w:rsid w:val="008D3EF4"/>
    <w:rsid w:val="008D4AB8"/>
    <w:rsid w:val="008D65BB"/>
    <w:rsid w:val="008D7BAD"/>
    <w:rsid w:val="008F05CA"/>
    <w:rsid w:val="008F2519"/>
    <w:rsid w:val="008F4F01"/>
    <w:rsid w:val="008F60EA"/>
    <w:rsid w:val="009130B4"/>
    <w:rsid w:val="00913B35"/>
    <w:rsid w:val="00920963"/>
    <w:rsid w:val="00920D9E"/>
    <w:rsid w:val="00922734"/>
    <w:rsid w:val="00926979"/>
    <w:rsid w:val="0093043D"/>
    <w:rsid w:val="009332D8"/>
    <w:rsid w:val="00935B9E"/>
    <w:rsid w:val="00940EFB"/>
    <w:rsid w:val="00943491"/>
    <w:rsid w:val="00945AAD"/>
    <w:rsid w:val="00945FF6"/>
    <w:rsid w:val="00954512"/>
    <w:rsid w:val="0096505A"/>
    <w:rsid w:val="00971FF2"/>
    <w:rsid w:val="009812DB"/>
    <w:rsid w:val="00985507"/>
    <w:rsid w:val="00985E14"/>
    <w:rsid w:val="00987300"/>
    <w:rsid w:val="00995ED6"/>
    <w:rsid w:val="009A32C3"/>
    <w:rsid w:val="009A4887"/>
    <w:rsid w:val="009A606F"/>
    <w:rsid w:val="009B2AEB"/>
    <w:rsid w:val="009B6D71"/>
    <w:rsid w:val="009C0132"/>
    <w:rsid w:val="009C1E38"/>
    <w:rsid w:val="009C1F6C"/>
    <w:rsid w:val="009C2446"/>
    <w:rsid w:val="009D1878"/>
    <w:rsid w:val="009E06B4"/>
    <w:rsid w:val="009E0A9D"/>
    <w:rsid w:val="009F3B11"/>
    <w:rsid w:val="00A061A8"/>
    <w:rsid w:val="00A16E03"/>
    <w:rsid w:val="00A4338A"/>
    <w:rsid w:val="00A43920"/>
    <w:rsid w:val="00A5354B"/>
    <w:rsid w:val="00A64300"/>
    <w:rsid w:val="00A751B4"/>
    <w:rsid w:val="00A773AC"/>
    <w:rsid w:val="00A80264"/>
    <w:rsid w:val="00A8741E"/>
    <w:rsid w:val="00A90317"/>
    <w:rsid w:val="00A9121D"/>
    <w:rsid w:val="00A93EC1"/>
    <w:rsid w:val="00A97D6A"/>
    <w:rsid w:val="00AA3DE7"/>
    <w:rsid w:val="00AA5C32"/>
    <w:rsid w:val="00AC5569"/>
    <w:rsid w:val="00AD6523"/>
    <w:rsid w:val="00AD68DE"/>
    <w:rsid w:val="00AE78F2"/>
    <w:rsid w:val="00AF6BE3"/>
    <w:rsid w:val="00B01577"/>
    <w:rsid w:val="00B01F0D"/>
    <w:rsid w:val="00B0268C"/>
    <w:rsid w:val="00B224E7"/>
    <w:rsid w:val="00B27C1E"/>
    <w:rsid w:val="00B323CC"/>
    <w:rsid w:val="00B344F6"/>
    <w:rsid w:val="00B5142D"/>
    <w:rsid w:val="00B6450D"/>
    <w:rsid w:val="00B818BC"/>
    <w:rsid w:val="00B851D6"/>
    <w:rsid w:val="00B86879"/>
    <w:rsid w:val="00B91FE6"/>
    <w:rsid w:val="00B92169"/>
    <w:rsid w:val="00B94175"/>
    <w:rsid w:val="00B956D0"/>
    <w:rsid w:val="00BA1708"/>
    <w:rsid w:val="00BB0F9F"/>
    <w:rsid w:val="00BB2BF5"/>
    <w:rsid w:val="00BB3D17"/>
    <w:rsid w:val="00BB3FD8"/>
    <w:rsid w:val="00BB6B89"/>
    <w:rsid w:val="00BC38B0"/>
    <w:rsid w:val="00BC779E"/>
    <w:rsid w:val="00BD1DB0"/>
    <w:rsid w:val="00BD3927"/>
    <w:rsid w:val="00BE72B5"/>
    <w:rsid w:val="00BF0AD1"/>
    <w:rsid w:val="00BF0B6F"/>
    <w:rsid w:val="00BF58A9"/>
    <w:rsid w:val="00C028B5"/>
    <w:rsid w:val="00C17727"/>
    <w:rsid w:val="00C205A6"/>
    <w:rsid w:val="00C27CCA"/>
    <w:rsid w:val="00C3579A"/>
    <w:rsid w:val="00C414B7"/>
    <w:rsid w:val="00C41F69"/>
    <w:rsid w:val="00C449BE"/>
    <w:rsid w:val="00C46F0E"/>
    <w:rsid w:val="00C656E4"/>
    <w:rsid w:val="00C709E0"/>
    <w:rsid w:val="00C71365"/>
    <w:rsid w:val="00C72A97"/>
    <w:rsid w:val="00C73514"/>
    <w:rsid w:val="00C97E95"/>
    <w:rsid w:val="00CA4CFE"/>
    <w:rsid w:val="00CB4FAB"/>
    <w:rsid w:val="00CC6581"/>
    <w:rsid w:val="00CD2780"/>
    <w:rsid w:val="00D0007D"/>
    <w:rsid w:val="00D25F55"/>
    <w:rsid w:val="00D26FF5"/>
    <w:rsid w:val="00D3089F"/>
    <w:rsid w:val="00D3187B"/>
    <w:rsid w:val="00D477A9"/>
    <w:rsid w:val="00D557E1"/>
    <w:rsid w:val="00D56D6E"/>
    <w:rsid w:val="00D57217"/>
    <w:rsid w:val="00D6270C"/>
    <w:rsid w:val="00D659CC"/>
    <w:rsid w:val="00D83E39"/>
    <w:rsid w:val="00D842F0"/>
    <w:rsid w:val="00D94BAC"/>
    <w:rsid w:val="00D958B4"/>
    <w:rsid w:val="00DC73FD"/>
    <w:rsid w:val="00DD05CE"/>
    <w:rsid w:val="00DD3236"/>
    <w:rsid w:val="00DE06FB"/>
    <w:rsid w:val="00DE4807"/>
    <w:rsid w:val="00DE5B74"/>
    <w:rsid w:val="00DF02DA"/>
    <w:rsid w:val="00DF34D5"/>
    <w:rsid w:val="00E2494E"/>
    <w:rsid w:val="00E2750D"/>
    <w:rsid w:val="00E40118"/>
    <w:rsid w:val="00E4330A"/>
    <w:rsid w:val="00E53E7C"/>
    <w:rsid w:val="00E56CC3"/>
    <w:rsid w:val="00E60C36"/>
    <w:rsid w:val="00E62E3B"/>
    <w:rsid w:val="00E65C09"/>
    <w:rsid w:val="00E75218"/>
    <w:rsid w:val="00E778D0"/>
    <w:rsid w:val="00E87408"/>
    <w:rsid w:val="00EA284D"/>
    <w:rsid w:val="00EA48F7"/>
    <w:rsid w:val="00EB59A7"/>
    <w:rsid w:val="00EC260D"/>
    <w:rsid w:val="00EC5842"/>
    <w:rsid w:val="00ED09F7"/>
    <w:rsid w:val="00ED1775"/>
    <w:rsid w:val="00EE02CB"/>
    <w:rsid w:val="00EE4456"/>
    <w:rsid w:val="00EF44EF"/>
    <w:rsid w:val="00F02464"/>
    <w:rsid w:val="00F0510A"/>
    <w:rsid w:val="00F05D87"/>
    <w:rsid w:val="00F476B4"/>
    <w:rsid w:val="00F51FE9"/>
    <w:rsid w:val="00F531C7"/>
    <w:rsid w:val="00F60C20"/>
    <w:rsid w:val="00F64958"/>
    <w:rsid w:val="00F67B3C"/>
    <w:rsid w:val="00F719BC"/>
    <w:rsid w:val="00F77609"/>
    <w:rsid w:val="00F800DA"/>
    <w:rsid w:val="00F82132"/>
    <w:rsid w:val="00F86C36"/>
    <w:rsid w:val="00FA4F20"/>
    <w:rsid w:val="00FB15FC"/>
    <w:rsid w:val="00FB1D40"/>
    <w:rsid w:val="00FC134B"/>
    <w:rsid w:val="00FC3965"/>
    <w:rsid w:val="00FD5481"/>
    <w:rsid w:val="00FD6390"/>
    <w:rsid w:val="00FE4F67"/>
    <w:rsid w:val="00FF6B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1B896"/>
  <w15:docId w15:val="{28AD3DE1-FFFB-4331-87F6-28EE9258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175"/>
  </w:style>
  <w:style w:type="paragraph" w:styleId="Ttulo1">
    <w:name w:val="heading 1"/>
    <w:basedOn w:val="Normal"/>
    <w:next w:val="Normal"/>
    <w:link w:val="Ttulo1Char"/>
    <w:qFormat/>
    <w:pPr>
      <w:keepNext/>
      <w:keepLines/>
      <w:spacing w:before="400" w:after="120"/>
      <w:outlineLvl w:val="0"/>
    </w:pPr>
    <w:rPr>
      <w:sz w:val="40"/>
      <w:szCs w:val="40"/>
    </w:rPr>
  </w:style>
  <w:style w:type="paragraph" w:styleId="Ttulo2">
    <w:name w:val="heading 2"/>
    <w:basedOn w:val="Normal"/>
    <w:next w:val="Normal"/>
    <w:unhideWhenUsed/>
    <w:qFormat/>
    <w:pPr>
      <w:keepNext/>
      <w:keepLines/>
      <w:spacing w:before="360" w:after="120"/>
      <w:outlineLvl w:val="1"/>
    </w:pPr>
    <w:rPr>
      <w:sz w:val="32"/>
      <w:szCs w:val="32"/>
    </w:rPr>
  </w:style>
  <w:style w:type="paragraph" w:styleId="Ttulo3">
    <w:name w:val="heading 3"/>
    <w:basedOn w:val="Normal"/>
    <w:next w:val="Normal"/>
    <w:unhideWhenUsed/>
    <w:qFormat/>
    <w:pPr>
      <w:keepNext/>
      <w:keepLines/>
      <w:spacing w:before="320" w:after="80"/>
      <w:outlineLvl w:val="2"/>
    </w:pPr>
    <w:rPr>
      <w:color w:val="434343"/>
      <w:sz w:val="28"/>
      <w:szCs w:val="28"/>
    </w:rPr>
  </w:style>
  <w:style w:type="paragraph" w:styleId="Ttulo4">
    <w:name w:val="heading 4"/>
    <w:basedOn w:val="Normal"/>
    <w:next w:val="Normal"/>
    <w:unhideWhenUsed/>
    <w:qFormat/>
    <w:pPr>
      <w:keepNext/>
      <w:keepLines/>
      <w:spacing w:before="280" w:after="80"/>
      <w:outlineLvl w:val="3"/>
    </w:pPr>
    <w:rPr>
      <w:color w:val="666666"/>
      <w:sz w:val="24"/>
      <w:szCs w:val="24"/>
    </w:rPr>
  </w:style>
  <w:style w:type="paragraph" w:styleId="Ttulo5">
    <w:name w:val="heading 5"/>
    <w:basedOn w:val="Normal"/>
    <w:next w:val="Normal"/>
    <w:unhideWhenUsed/>
    <w:qFormat/>
    <w:pPr>
      <w:keepNext/>
      <w:keepLines/>
      <w:spacing w:before="240" w:after="80"/>
      <w:outlineLvl w:val="4"/>
    </w:pPr>
    <w:rPr>
      <w:color w:val="666666"/>
    </w:rPr>
  </w:style>
  <w:style w:type="paragraph" w:styleId="Ttulo6">
    <w:name w:val="heading 6"/>
    <w:basedOn w:val="Normal"/>
    <w:next w:val="Normal"/>
    <w:unhideWhenUsed/>
    <w:qFormat/>
    <w:pPr>
      <w:keepNext/>
      <w:keepLines/>
      <w:spacing w:before="240" w:after="80"/>
      <w:outlineLvl w:val="5"/>
    </w:pPr>
    <w:rPr>
      <w:i/>
      <w:iCs/>
      <w:color w:val="666666"/>
    </w:rPr>
  </w:style>
  <w:style w:type="paragraph" w:styleId="Ttulo7">
    <w:name w:val="heading 7"/>
    <w:basedOn w:val="Normal"/>
    <w:next w:val="Normal"/>
    <w:link w:val="Ttulo7Char"/>
    <w:uiPriority w:val="9"/>
    <w:semiHidden/>
    <w:unhideWhenUsed/>
    <w:qFormat/>
    <w:rsid w:val="00862E28"/>
    <w:pPr>
      <w:keepNext/>
      <w:keepLines/>
      <w:widowControl w:val="0"/>
      <w:spacing w:before="40" w:line="240" w:lineRule="auto"/>
      <w:ind w:left="1296" w:hanging="1296"/>
      <w:outlineLvl w:val="6"/>
    </w:pPr>
    <w:rPr>
      <w:rFonts w:asciiTheme="majorHAnsi" w:eastAsiaTheme="majorEastAsia" w:hAnsiTheme="majorHAnsi" w:cstheme="majorBidi"/>
      <w:i/>
      <w:iCs/>
      <w:color w:val="243F60" w:themeColor="accent1" w:themeShade="7F"/>
      <w:lang w:val="pt-PT"/>
    </w:rPr>
  </w:style>
  <w:style w:type="paragraph" w:styleId="Ttulo8">
    <w:name w:val="heading 8"/>
    <w:basedOn w:val="Normal"/>
    <w:next w:val="Normal"/>
    <w:link w:val="Ttulo8Char"/>
    <w:uiPriority w:val="9"/>
    <w:semiHidden/>
    <w:unhideWhenUsed/>
    <w:qFormat/>
    <w:rsid w:val="00862E28"/>
    <w:pPr>
      <w:keepNext/>
      <w:keepLines/>
      <w:widowControl w:val="0"/>
      <w:spacing w:before="40" w:line="240" w:lineRule="auto"/>
      <w:ind w:left="1440" w:hanging="1440"/>
      <w:outlineLvl w:val="7"/>
    </w:pPr>
    <w:rPr>
      <w:rFonts w:asciiTheme="majorHAnsi" w:eastAsiaTheme="majorEastAsia" w:hAnsiTheme="majorHAnsi" w:cstheme="majorBidi"/>
      <w:color w:val="272727" w:themeColor="text1" w:themeTint="D8"/>
      <w:sz w:val="21"/>
      <w:szCs w:val="21"/>
      <w:lang w:val="pt-PT"/>
    </w:rPr>
  </w:style>
  <w:style w:type="paragraph" w:styleId="Ttulo9">
    <w:name w:val="heading 9"/>
    <w:basedOn w:val="Normal"/>
    <w:next w:val="Normal"/>
    <w:link w:val="Ttulo9Char"/>
    <w:uiPriority w:val="9"/>
    <w:semiHidden/>
    <w:unhideWhenUsed/>
    <w:qFormat/>
    <w:rsid w:val="00862E28"/>
    <w:pPr>
      <w:keepNext/>
      <w:keepLines/>
      <w:widowControl w:val="0"/>
      <w:spacing w:before="40" w:line="240" w:lineRule="auto"/>
      <w:ind w:left="1584" w:hanging="1584"/>
      <w:outlineLvl w:val="8"/>
    </w:pPr>
    <w:rPr>
      <w:rFonts w:asciiTheme="majorHAnsi" w:eastAsiaTheme="majorEastAsia" w:hAnsiTheme="majorHAnsi" w:cstheme="majorBidi"/>
      <w:i/>
      <w:iCs/>
      <w:color w:val="272727" w:themeColor="text1" w:themeTint="D8"/>
      <w:sz w:val="21"/>
      <w:szCs w:val="21"/>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qFormat/>
    <w:pPr>
      <w:keepNext/>
      <w:keepLines/>
      <w:spacing w:before="240" w:after="240" w:line="240" w:lineRule="auto"/>
      <w:ind w:left="720" w:right="434" w:hanging="360"/>
      <w:jc w:val="both"/>
    </w:pPr>
    <w:rPr>
      <w:b/>
      <w:bCs/>
      <w:color w:val="1C4587"/>
      <w:sz w:val="28"/>
      <w:szCs w:val="28"/>
    </w:rPr>
  </w:style>
  <w:style w:type="paragraph" w:styleId="Subttulo">
    <w:name w:val="Subtitle"/>
    <w:basedOn w:val="Normal"/>
    <w:next w:val="Normal"/>
    <w:qFormat/>
    <w:pPr>
      <w:keepNext/>
      <w:keepLines/>
      <w:spacing w:after="320"/>
    </w:pPr>
    <w:rPr>
      <w:color w:val="666666"/>
      <w:sz w:val="30"/>
      <w:szCs w:val="30"/>
    </w:rPr>
  </w:style>
  <w:style w:type="table" w:customStyle="1" w:styleId="32">
    <w:name w:val="32"/>
    <w:basedOn w:val="TableNormal"/>
    <w:tblPr>
      <w:tblStyleRowBandSize w:val="1"/>
      <w:tblStyleColBandSize w:val="1"/>
    </w:tblPr>
  </w:style>
  <w:style w:type="table" w:customStyle="1" w:styleId="31">
    <w:name w:val="31"/>
    <w:basedOn w:val="TableNormal"/>
    <w:tblPr>
      <w:tblStyleRowBandSize w:val="1"/>
      <w:tblStyleColBandSize w:val="1"/>
    </w:tblPr>
  </w:style>
  <w:style w:type="paragraph" w:styleId="Cabealho">
    <w:name w:val="header"/>
    <w:basedOn w:val="Normal"/>
    <w:link w:val="CabealhoChar"/>
    <w:uiPriority w:val="99"/>
    <w:unhideWhenUsed/>
    <w:rsid w:val="008F60EA"/>
    <w:pPr>
      <w:tabs>
        <w:tab w:val="center" w:pos="4252"/>
        <w:tab w:val="right" w:pos="8504"/>
      </w:tabs>
      <w:spacing w:line="240" w:lineRule="auto"/>
    </w:pPr>
  </w:style>
  <w:style w:type="character" w:customStyle="1" w:styleId="CabealhoChar">
    <w:name w:val="Cabeçalho Char"/>
    <w:basedOn w:val="Fontepargpadro"/>
    <w:link w:val="Cabealho"/>
    <w:uiPriority w:val="99"/>
    <w:rsid w:val="008F60EA"/>
  </w:style>
  <w:style w:type="paragraph" w:styleId="Rodap">
    <w:name w:val="footer"/>
    <w:basedOn w:val="Normal"/>
    <w:link w:val="RodapChar"/>
    <w:uiPriority w:val="99"/>
    <w:unhideWhenUsed/>
    <w:rsid w:val="008F60EA"/>
    <w:pPr>
      <w:tabs>
        <w:tab w:val="center" w:pos="4252"/>
        <w:tab w:val="right" w:pos="8504"/>
      </w:tabs>
      <w:spacing w:line="240" w:lineRule="auto"/>
    </w:pPr>
  </w:style>
  <w:style w:type="character" w:customStyle="1" w:styleId="RodapChar">
    <w:name w:val="Rodapé Char"/>
    <w:basedOn w:val="Fontepargpadro"/>
    <w:link w:val="Rodap"/>
    <w:uiPriority w:val="99"/>
    <w:rsid w:val="008F60EA"/>
  </w:style>
  <w:style w:type="paragraph" w:styleId="NormalWeb">
    <w:name w:val="Normal (Web)"/>
    <w:basedOn w:val="Normal"/>
    <w:uiPriority w:val="99"/>
    <w:unhideWhenUsed/>
    <w:rsid w:val="002F0A93"/>
    <w:pPr>
      <w:spacing w:before="100" w:beforeAutospacing="1" w:after="100" w:afterAutospacing="1" w:line="240" w:lineRule="auto"/>
    </w:pPr>
    <w:rPr>
      <w:rFonts w:ascii="Times New Roman" w:eastAsia="Times New Roman" w:hAnsi="Times New Roman" w:cs="Times New Roman"/>
      <w:sz w:val="24"/>
      <w:szCs w:val="24"/>
    </w:rPr>
  </w:style>
  <w:style w:type="paragraph" w:styleId="Legenda">
    <w:name w:val="caption"/>
    <w:basedOn w:val="Normal"/>
    <w:next w:val="Normal"/>
    <w:uiPriority w:val="35"/>
    <w:unhideWhenUsed/>
    <w:qFormat/>
    <w:rsid w:val="002F0A93"/>
    <w:pPr>
      <w:spacing w:after="200" w:line="240" w:lineRule="auto"/>
    </w:pPr>
    <w:rPr>
      <w:i/>
      <w:iCs/>
      <w:color w:val="1F497D" w:themeColor="text2"/>
      <w:sz w:val="18"/>
      <w:szCs w:val="18"/>
    </w:rPr>
  </w:style>
  <w:style w:type="table" w:styleId="Tabelacomgrade">
    <w:name w:val="Table Grid"/>
    <w:basedOn w:val="Tabelanormal"/>
    <w:uiPriority w:val="59"/>
    <w:rsid w:val="00EF44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10B04"/>
    <w:rPr>
      <w:color w:val="0000FF" w:themeColor="hyperlink"/>
      <w:u w:val="single"/>
    </w:rPr>
  </w:style>
  <w:style w:type="character" w:customStyle="1" w:styleId="MenoPendente1">
    <w:name w:val="Menção Pendente1"/>
    <w:basedOn w:val="Fontepargpadro"/>
    <w:uiPriority w:val="99"/>
    <w:semiHidden/>
    <w:unhideWhenUsed/>
    <w:rsid w:val="00810B04"/>
    <w:rPr>
      <w:color w:val="605E5C"/>
      <w:shd w:val="clear" w:color="auto" w:fill="E1DFDD"/>
    </w:rPr>
  </w:style>
  <w:style w:type="paragraph" w:styleId="PargrafodaLista">
    <w:name w:val="List Paragraph"/>
    <w:basedOn w:val="Normal"/>
    <w:uiPriority w:val="34"/>
    <w:qFormat/>
    <w:rsid w:val="006E0CD0"/>
    <w:pPr>
      <w:ind w:left="720"/>
      <w:contextualSpacing/>
    </w:pPr>
  </w:style>
  <w:style w:type="table" w:customStyle="1" w:styleId="29">
    <w:name w:val="29"/>
    <w:basedOn w:val="Tabelanormal"/>
    <w:rsid w:val="00632114"/>
    <w:pPr>
      <w:widowControl w:val="0"/>
      <w:spacing w:line="240" w:lineRule="auto"/>
    </w:pPr>
    <w:rPr>
      <w:rFonts w:ascii="Arial MT" w:eastAsia="Arial MT" w:hAnsi="Arial MT" w:cs="Arial MT"/>
      <w:lang w:val="pt-PT"/>
    </w:rPr>
    <w:tblPr>
      <w:tblStyleRowBandSize w:val="1"/>
      <w:tblStyleColBandSize w:val="1"/>
      <w:tblInd w:w="0" w:type="nil"/>
      <w:tblCellMar>
        <w:left w:w="0" w:type="dxa"/>
        <w:right w:w="0" w:type="dxa"/>
      </w:tblCellMar>
    </w:tblPr>
  </w:style>
  <w:style w:type="table" w:customStyle="1" w:styleId="21">
    <w:name w:val="21"/>
    <w:basedOn w:val="Tabelanormal"/>
    <w:rsid w:val="003C700A"/>
    <w:pPr>
      <w:widowControl w:val="0"/>
      <w:spacing w:line="240" w:lineRule="auto"/>
    </w:pPr>
    <w:rPr>
      <w:rFonts w:ascii="Arial MT" w:eastAsia="Arial MT" w:hAnsi="Arial MT" w:cs="Arial MT"/>
      <w:lang w:val="pt-PT"/>
    </w:rPr>
    <w:tblPr>
      <w:tblStyleRowBandSize w:val="1"/>
      <w:tblStyleColBandSize w:val="1"/>
      <w:tblInd w:w="0" w:type="nil"/>
    </w:tblPr>
  </w:style>
  <w:style w:type="paragraph" w:styleId="CabealhodoSumrio">
    <w:name w:val="TOC Heading"/>
    <w:basedOn w:val="Ttulo1"/>
    <w:next w:val="Normal"/>
    <w:uiPriority w:val="39"/>
    <w:unhideWhenUsed/>
    <w:qFormat/>
    <w:rsid w:val="00862E2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BB0F9F"/>
    <w:pPr>
      <w:tabs>
        <w:tab w:val="left" w:pos="0"/>
        <w:tab w:val="right" w:leader="dot" w:pos="9205"/>
      </w:tabs>
      <w:spacing w:line="240" w:lineRule="auto"/>
    </w:pPr>
  </w:style>
  <w:style w:type="character" w:customStyle="1" w:styleId="Ttulo7Char">
    <w:name w:val="Título 7 Char"/>
    <w:basedOn w:val="Fontepargpadro"/>
    <w:link w:val="Ttulo7"/>
    <w:uiPriority w:val="9"/>
    <w:semiHidden/>
    <w:rsid w:val="00862E28"/>
    <w:rPr>
      <w:rFonts w:asciiTheme="majorHAnsi" w:eastAsiaTheme="majorEastAsia" w:hAnsiTheme="majorHAnsi" w:cstheme="majorBidi"/>
      <w:i/>
      <w:iCs/>
      <w:color w:val="243F60" w:themeColor="accent1" w:themeShade="7F"/>
      <w:lang w:val="pt-PT"/>
    </w:rPr>
  </w:style>
  <w:style w:type="character" w:customStyle="1" w:styleId="Ttulo8Char">
    <w:name w:val="Título 8 Char"/>
    <w:basedOn w:val="Fontepargpadro"/>
    <w:link w:val="Ttulo8"/>
    <w:uiPriority w:val="9"/>
    <w:semiHidden/>
    <w:rsid w:val="00862E28"/>
    <w:rPr>
      <w:rFonts w:asciiTheme="majorHAnsi" w:eastAsiaTheme="majorEastAsia" w:hAnsiTheme="majorHAnsi" w:cstheme="majorBidi"/>
      <w:color w:val="272727" w:themeColor="text1" w:themeTint="D8"/>
      <w:sz w:val="21"/>
      <w:szCs w:val="21"/>
      <w:lang w:val="pt-PT"/>
    </w:rPr>
  </w:style>
  <w:style w:type="character" w:customStyle="1" w:styleId="Ttulo9Char">
    <w:name w:val="Título 9 Char"/>
    <w:basedOn w:val="Fontepargpadro"/>
    <w:link w:val="Ttulo9"/>
    <w:uiPriority w:val="9"/>
    <w:semiHidden/>
    <w:rsid w:val="00862E28"/>
    <w:rPr>
      <w:rFonts w:asciiTheme="majorHAnsi" w:eastAsiaTheme="majorEastAsia" w:hAnsiTheme="majorHAnsi" w:cstheme="majorBidi"/>
      <w:i/>
      <w:iCs/>
      <w:color w:val="272727" w:themeColor="text1" w:themeTint="D8"/>
      <w:sz w:val="21"/>
      <w:szCs w:val="21"/>
      <w:lang w:val="pt-PT"/>
    </w:rPr>
  </w:style>
  <w:style w:type="table" w:customStyle="1" w:styleId="TableNormal0">
    <w:name w:val="Table Normal"/>
    <w:rsid w:val="00862E28"/>
    <w:pPr>
      <w:widowControl w:val="0"/>
      <w:spacing w:line="240" w:lineRule="auto"/>
    </w:pPr>
    <w:rPr>
      <w:rFonts w:ascii="Arial MT" w:eastAsia="Arial MT" w:hAnsi="Arial MT" w:cs="Arial MT"/>
      <w:lang w:val="pt-PT"/>
    </w:rPr>
    <w:tblPr>
      <w:tblCellMar>
        <w:top w:w="0" w:type="dxa"/>
        <w:left w:w="0" w:type="dxa"/>
        <w:bottom w:w="0" w:type="dxa"/>
        <w:right w:w="0" w:type="dxa"/>
      </w:tblCellMar>
    </w:tblPr>
  </w:style>
  <w:style w:type="table" w:customStyle="1" w:styleId="30">
    <w:name w:val="30"/>
    <w:basedOn w:val="TableNormal0"/>
    <w:rsid w:val="00862E28"/>
    <w:tblPr>
      <w:tblStyleRowBandSize w:val="1"/>
      <w:tblStyleColBandSize w:val="1"/>
      <w:tblCellMar>
        <w:left w:w="108" w:type="dxa"/>
        <w:right w:w="108" w:type="dxa"/>
      </w:tblCellMar>
    </w:tblPr>
  </w:style>
  <w:style w:type="table" w:customStyle="1" w:styleId="28">
    <w:name w:val="28"/>
    <w:basedOn w:val="TableNormal0"/>
    <w:rsid w:val="00862E28"/>
    <w:tblPr>
      <w:tblStyleRowBandSize w:val="1"/>
      <w:tblStyleColBandSize w:val="1"/>
      <w:tblCellMar>
        <w:left w:w="108" w:type="dxa"/>
        <w:right w:w="108" w:type="dxa"/>
      </w:tblCellMar>
    </w:tblPr>
  </w:style>
  <w:style w:type="table" w:customStyle="1" w:styleId="27">
    <w:name w:val="27"/>
    <w:basedOn w:val="TableNormal0"/>
    <w:rsid w:val="00862E28"/>
    <w:tblPr>
      <w:tblStyleRowBandSize w:val="1"/>
      <w:tblStyleColBandSize w:val="1"/>
      <w:tblCellMar>
        <w:left w:w="108" w:type="dxa"/>
        <w:right w:w="108" w:type="dxa"/>
      </w:tblCellMar>
    </w:tblPr>
  </w:style>
  <w:style w:type="table" w:customStyle="1" w:styleId="26">
    <w:name w:val="26"/>
    <w:basedOn w:val="TableNormal0"/>
    <w:rsid w:val="00862E28"/>
    <w:tblPr>
      <w:tblStyleRowBandSize w:val="1"/>
      <w:tblStyleColBandSize w:val="1"/>
      <w:tblCellMar>
        <w:top w:w="15" w:type="dxa"/>
        <w:left w:w="15" w:type="dxa"/>
        <w:bottom w:w="15" w:type="dxa"/>
        <w:right w:w="15" w:type="dxa"/>
      </w:tblCellMar>
    </w:tblPr>
  </w:style>
  <w:style w:type="table" w:customStyle="1" w:styleId="25">
    <w:name w:val="25"/>
    <w:basedOn w:val="TableNormal0"/>
    <w:rsid w:val="00862E28"/>
    <w:tblPr>
      <w:tblStyleRowBandSize w:val="1"/>
      <w:tblStyleColBandSize w:val="1"/>
      <w:tblCellMar>
        <w:top w:w="15" w:type="dxa"/>
        <w:left w:w="15" w:type="dxa"/>
        <w:bottom w:w="15" w:type="dxa"/>
        <w:right w:w="15" w:type="dxa"/>
      </w:tblCellMar>
    </w:tblPr>
  </w:style>
  <w:style w:type="table" w:customStyle="1" w:styleId="24">
    <w:name w:val="24"/>
    <w:basedOn w:val="TableNormal0"/>
    <w:rsid w:val="00862E28"/>
    <w:tblPr>
      <w:tblStyleRowBandSize w:val="1"/>
      <w:tblStyleColBandSize w:val="1"/>
      <w:tblCellMar>
        <w:left w:w="108" w:type="dxa"/>
        <w:right w:w="108" w:type="dxa"/>
      </w:tblCellMar>
    </w:tblPr>
  </w:style>
  <w:style w:type="table" w:customStyle="1" w:styleId="23">
    <w:name w:val="23"/>
    <w:basedOn w:val="TableNormal0"/>
    <w:rsid w:val="00862E28"/>
    <w:tblPr>
      <w:tblStyleRowBandSize w:val="1"/>
      <w:tblStyleColBandSize w:val="1"/>
      <w:tblCellMar>
        <w:left w:w="108" w:type="dxa"/>
        <w:right w:w="108" w:type="dxa"/>
      </w:tblCellMar>
    </w:tblPr>
  </w:style>
  <w:style w:type="table" w:customStyle="1" w:styleId="22">
    <w:name w:val="22"/>
    <w:basedOn w:val="TableNormal0"/>
    <w:rsid w:val="00862E28"/>
    <w:tblPr>
      <w:tblStyleRowBandSize w:val="1"/>
      <w:tblStyleColBandSize w:val="1"/>
      <w:tblCellMar>
        <w:top w:w="15" w:type="dxa"/>
        <w:left w:w="15" w:type="dxa"/>
        <w:bottom w:w="15" w:type="dxa"/>
        <w:right w:w="15" w:type="dxa"/>
      </w:tblCellMar>
    </w:tblPr>
  </w:style>
  <w:style w:type="table" w:customStyle="1" w:styleId="20">
    <w:name w:val="20"/>
    <w:basedOn w:val="TableNormal0"/>
    <w:rsid w:val="00862E28"/>
    <w:tblPr>
      <w:tblStyleRowBandSize w:val="1"/>
      <w:tblStyleColBandSize w:val="1"/>
      <w:tblCellMar>
        <w:left w:w="108" w:type="dxa"/>
        <w:right w:w="108" w:type="dxa"/>
      </w:tblCellMar>
    </w:tblPr>
  </w:style>
  <w:style w:type="table" w:customStyle="1" w:styleId="19">
    <w:name w:val="19"/>
    <w:basedOn w:val="TableNormal0"/>
    <w:rsid w:val="00862E28"/>
    <w:tblPr>
      <w:tblStyleRowBandSize w:val="1"/>
      <w:tblStyleColBandSize w:val="1"/>
      <w:tblCellMar>
        <w:left w:w="108" w:type="dxa"/>
        <w:right w:w="108" w:type="dxa"/>
      </w:tblCellMar>
    </w:tblPr>
  </w:style>
  <w:style w:type="table" w:customStyle="1" w:styleId="18">
    <w:name w:val="18"/>
    <w:basedOn w:val="TableNormal0"/>
    <w:rsid w:val="00862E28"/>
    <w:tblPr>
      <w:tblStyleRowBandSize w:val="1"/>
      <w:tblStyleColBandSize w:val="1"/>
      <w:tblCellMar>
        <w:left w:w="108" w:type="dxa"/>
        <w:right w:w="108" w:type="dxa"/>
      </w:tblCellMar>
    </w:tblPr>
  </w:style>
  <w:style w:type="table" w:customStyle="1" w:styleId="17">
    <w:name w:val="17"/>
    <w:basedOn w:val="TableNormal0"/>
    <w:rsid w:val="00862E28"/>
    <w:tblPr>
      <w:tblStyleRowBandSize w:val="1"/>
      <w:tblStyleColBandSize w:val="1"/>
      <w:tblCellMar>
        <w:left w:w="108" w:type="dxa"/>
        <w:right w:w="108" w:type="dxa"/>
      </w:tblCellMar>
    </w:tblPr>
  </w:style>
  <w:style w:type="table" w:customStyle="1" w:styleId="16">
    <w:name w:val="16"/>
    <w:basedOn w:val="TableNormal0"/>
    <w:rsid w:val="00862E28"/>
    <w:tblPr>
      <w:tblStyleRowBandSize w:val="1"/>
      <w:tblStyleColBandSize w:val="1"/>
      <w:tblCellMar>
        <w:left w:w="108" w:type="dxa"/>
        <w:right w:w="108" w:type="dxa"/>
      </w:tblCellMar>
    </w:tblPr>
  </w:style>
  <w:style w:type="table" w:customStyle="1" w:styleId="15">
    <w:name w:val="15"/>
    <w:basedOn w:val="TableNormal0"/>
    <w:rsid w:val="00862E28"/>
    <w:tblPr>
      <w:tblStyleRowBandSize w:val="1"/>
      <w:tblStyleColBandSize w:val="1"/>
      <w:tblCellMar>
        <w:left w:w="108" w:type="dxa"/>
        <w:right w:w="108" w:type="dxa"/>
      </w:tblCellMar>
    </w:tblPr>
  </w:style>
  <w:style w:type="table" w:customStyle="1" w:styleId="14">
    <w:name w:val="14"/>
    <w:basedOn w:val="TableNormal0"/>
    <w:rsid w:val="00862E28"/>
    <w:tblPr>
      <w:tblStyleRowBandSize w:val="1"/>
      <w:tblStyleColBandSize w:val="1"/>
      <w:tblCellMar>
        <w:left w:w="108" w:type="dxa"/>
        <w:right w:w="108" w:type="dxa"/>
      </w:tblCellMar>
    </w:tblPr>
  </w:style>
  <w:style w:type="table" w:customStyle="1" w:styleId="13">
    <w:name w:val="13"/>
    <w:basedOn w:val="TableNormal0"/>
    <w:rsid w:val="00862E28"/>
    <w:tblPr>
      <w:tblStyleRowBandSize w:val="1"/>
      <w:tblStyleColBandSize w:val="1"/>
      <w:tblCellMar>
        <w:left w:w="108" w:type="dxa"/>
        <w:right w:w="108" w:type="dxa"/>
      </w:tblCellMar>
    </w:tblPr>
  </w:style>
  <w:style w:type="table" w:customStyle="1" w:styleId="12">
    <w:name w:val="12"/>
    <w:basedOn w:val="TableNormal0"/>
    <w:rsid w:val="00862E28"/>
    <w:tblPr>
      <w:tblStyleRowBandSize w:val="1"/>
      <w:tblStyleColBandSize w:val="1"/>
      <w:tblCellMar>
        <w:left w:w="108" w:type="dxa"/>
        <w:right w:w="108" w:type="dxa"/>
      </w:tblCellMar>
    </w:tblPr>
  </w:style>
  <w:style w:type="table" w:customStyle="1" w:styleId="11">
    <w:name w:val="11"/>
    <w:basedOn w:val="TableNormal0"/>
    <w:rsid w:val="00862E28"/>
    <w:tblPr>
      <w:tblStyleRowBandSize w:val="1"/>
      <w:tblStyleColBandSize w:val="1"/>
      <w:tblCellMar>
        <w:left w:w="108" w:type="dxa"/>
        <w:right w:w="108" w:type="dxa"/>
      </w:tblCellMar>
    </w:tblPr>
  </w:style>
  <w:style w:type="table" w:customStyle="1" w:styleId="10">
    <w:name w:val="10"/>
    <w:basedOn w:val="TableNormal0"/>
    <w:rsid w:val="00862E28"/>
    <w:tblPr>
      <w:tblStyleRowBandSize w:val="1"/>
      <w:tblStyleColBandSize w:val="1"/>
      <w:tblCellMar>
        <w:left w:w="108" w:type="dxa"/>
        <w:right w:w="108" w:type="dxa"/>
      </w:tblCellMar>
    </w:tblPr>
  </w:style>
  <w:style w:type="table" w:customStyle="1" w:styleId="9">
    <w:name w:val="9"/>
    <w:basedOn w:val="TableNormal0"/>
    <w:rsid w:val="00862E28"/>
    <w:tblPr>
      <w:tblStyleRowBandSize w:val="1"/>
      <w:tblStyleColBandSize w:val="1"/>
      <w:tblCellMar>
        <w:left w:w="108" w:type="dxa"/>
        <w:right w:w="108" w:type="dxa"/>
      </w:tblCellMar>
    </w:tblPr>
  </w:style>
  <w:style w:type="table" w:customStyle="1" w:styleId="8">
    <w:name w:val="8"/>
    <w:basedOn w:val="TableNormal0"/>
    <w:rsid w:val="00862E28"/>
    <w:tblPr>
      <w:tblStyleRowBandSize w:val="1"/>
      <w:tblStyleColBandSize w:val="1"/>
      <w:tblCellMar>
        <w:left w:w="108" w:type="dxa"/>
        <w:right w:w="108" w:type="dxa"/>
      </w:tblCellMar>
    </w:tblPr>
  </w:style>
  <w:style w:type="table" w:customStyle="1" w:styleId="7">
    <w:name w:val="7"/>
    <w:basedOn w:val="TableNormal0"/>
    <w:rsid w:val="00862E28"/>
    <w:tblPr>
      <w:tblStyleRowBandSize w:val="1"/>
      <w:tblStyleColBandSize w:val="1"/>
      <w:tblCellMar>
        <w:left w:w="108" w:type="dxa"/>
        <w:right w:w="108" w:type="dxa"/>
      </w:tblCellMar>
    </w:tblPr>
  </w:style>
  <w:style w:type="table" w:customStyle="1" w:styleId="6">
    <w:name w:val="6"/>
    <w:basedOn w:val="TableNormal0"/>
    <w:rsid w:val="00862E28"/>
    <w:tblPr>
      <w:tblStyleRowBandSize w:val="1"/>
      <w:tblStyleColBandSize w:val="1"/>
      <w:tblCellMar>
        <w:left w:w="108" w:type="dxa"/>
        <w:right w:w="108" w:type="dxa"/>
      </w:tblCellMar>
    </w:tblPr>
  </w:style>
  <w:style w:type="table" w:customStyle="1" w:styleId="5">
    <w:name w:val="5"/>
    <w:basedOn w:val="TableNormal0"/>
    <w:rsid w:val="00862E28"/>
    <w:tblPr>
      <w:tblStyleRowBandSize w:val="1"/>
      <w:tblStyleColBandSize w:val="1"/>
      <w:tblCellMar>
        <w:left w:w="108" w:type="dxa"/>
        <w:right w:w="108" w:type="dxa"/>
      </w:tblCellMar>
    </w:tblPr>
  </w:style>
  <w:style w:type="table" w:customStyle="1" w:styleId="4">
    <w:name w:val="4"/>
    <w:basedOn w:val="TableNormal0"/>
    <w:rsid w:val="00862E28"/>
    <w:tblPr>
      <w:tblStyleRowBandSize w:val="1"/>
      <w:tblStyleColBandSize w:val="1"/>
      <w:tblCellMar>
        <w:left w:w="108" w:type="dxa"/>
        <w:right w:w="108" w:type="dxa"/>
      </w:tblCellMar>
    </w:tblPr>
  </w:style>
  <w:style w:type="table" w:customStyle="1" w:styleId="3">
    <w:name w:val="3"/>
    <w:basedOn w:val="TableNormal0"/>
    <w:rsid w:val="00862E28"/>
    <w:tblPr>
      <w:tblStyleRowBandSize w:val="1"/>
      <w:tblStyleColBandSize w:val="1"/>
      <w:tblCellMar>
        <w:left w:w="108" w:type="dxa"/>
        <w:right w:w="108" w:type="dxa"/>
      </w:tblCellMar>
    </w:tblPr>
  </w:style>
  <w:style w:type="table" w:customStyle="1" w:styleId="2">
    <w:name w:val="2"/>
    <w:basedOn w:val="TableNormal0"/>
    <w:rsid w:val="00862E28"/>
    <w:tblPr>
      <w:tblStyleRowBandSize w:val="1"/>
      <w:tblStyleColBandSize w:val="1"/>
      <w:tblCellMar>
        <w:left w:w="108" w:type="dxa"/>
        <w:right w:w="108" w:type="dxa"/>
      </w:tblCellMar>
    </w:tblPr>
  </w:style>
  <w:style w:type="table" w:customStyle="1" w:styleId="1">
    <w:name w:val="1"/>
    <w:basedOn w:val="TableNormal0"/>
    <w:rsid w:val="00862E28"/>
    <w:tblPr>
      <w:tblStyleRowBandSize w:val="1"/>
      <w:tblStyleColBandSize w:val="1"/>
      <w:tblCellMar>
        <w:left w:w="108" w:type="dxa"/>
        <w:right w:w="108" w:type="dxa"/>
      </w:tblCellMar>
    </w:tblPr>
  </w:style>
  <w:style w:type="paragraph" w:styleId="Textodebalo">
    <w:name w:val="Balloon Text"/>
    <w:basedOn w:val="Normal"/>
    <w:link w:val="TextodebaloChar"/>
    <w:uiPriority w:val="99"/>
    <w:semiHidden/>
    <w:unhideWhenUsed/>
    <w:rsid w:val="00862E28"/>
    <w:pPr>
      <w:widowControl w:val="0"/>
      <w:spacing w:line="240" w:lineRule="auto"/>
    </w:pPr>
    <w:rPr>
      <w:rFonts w:ascii="Tahoma" w:eastAsia="Arial MT" w:hAnsi="Tahoma" w:cs="Tahoma"/>
      <w:sz w:val="16"/>
      <w:szCs w:val="16"/>
      <w:lang w:val="pt-PT"/>
    </w:rPr>
  </w:style>
  <w:style w:type="character" w:customStyle="1" w:styleId="TextodebaloChar">
    <w:name w:val="Texto de balão Char"/>
    <w:basedOn w:val="Fontepargpadro"/>
    <w:link w:val="Textodebalo"/>
    <w:uiPriority w:val="99"/>
    <w:semiHidden/>
    <w:rsid w:val="00862E28"/>
    <w:rPr>
      <w:rFonts w:ascii="Tahoma" w:eastAsia="Arial MT" w:hAnsi="Tahoma" w:cs="Tahoma"/>
      <w:sz w:val="16"/>
      <w:szCs w:val="16"/>
      <w:lang w:val="pt-PT"/>
    </w:rPr>
  </w:style>
  <w:style w:type="paragraph" w:styleId="Sumrio2">
    <w:name w:val="toc 2"/>
    <w:basedOn w:val="Normal"/>
    <w:next w:val="Normal"/>
    <w:autoRedefine/>
    <w:uiPriority w:val="39"/>
    <w:unhideWhenUsed/>
    <w:rsid w:val="00862E28"/>
    <w:pPr>
      <w:widowControl w:val="0"/>
      <w:spacing w:line="240" w:lineRule="auto"/>
      <w:ind w:left="220"/>
    </w:pPr>
    <w:rPr>
      <w:rFonts w:asciiTheme="minorHAnsi" w:eastAsia="Arial MT" w:hAnsiTheme="minorHAnsi" w:cs="Arial MT"/>
      <w:smallCaps/>
      <w:sz w:val="20"/>
      <w:szCs w:val="20"/>
      <w:lang w:val="pt-PT"/>
    </w:rPr>
  </w:style>
  <w:style w:type="paragraph" w:styleId="Sumrio3">
    <w:name w:val="toc 3"/>
    <w:basedOn w:val="Normal"/>
    <w:next w:val="Normal"/>
    <w:autoRedefine/>
    <w:uiPriority w:val="39"/>
    <w:unhideWhenUsed/>
    <w:rsid w:val="00862E28"/>
    <w:pPr>
      <w:widowControl w:val="0"/>
      <w:spacing w:line="240" w:lineRule="auto"/>
      <w:ind w:left="440"/>
    </w:pPr>
    <w:rPr>
      <w:rFonts w:asciiTheme="minorHAnsi" w:eastAsia="Arial MT" w:hAnsiTheme="minorHAnsi" w:cs="Arial MT"/>
      <w:i/>
      <w:iCs/>
      <w:sz w:val="20"/>
      <w:szCs w:val="20"/>
      <w:lang w:val="pt-PT"/>
    </w:rPr>
  </w:style>
  <w:style w:type="paragraph" w:styleId="Sumrio4">
    <w:name w:val="toc 4"/>
    <w:basedOn w:val="Normal"/>
    <w:next w:val="Normal"/>
    <w:autoRedefine/>
    <w:uiPriority w:val="39"/>
    <w:unhideWhenUsed/>
    <w:rsid w:val="00862E28"/>
    <w:pPr>
      <w:widowControl w:val="0"/>
      <w:spacing w:line="240" w:lineRule="auto"/>
      <w:ind w:left="660"/>
    </w:pPr>
    <w:rPr>
      <w:rFonts w:asciiTheme="minorHAnsi" w:eastAsia="Arial MT" w:hAnsiTheme="minorHAnsi" w:cs="Arial MT"/>
      <w:sz w:val="18"/>
      <w:szCs w:val="18"/>
      <w:lang w:val="pt-PT"/>
    </w:rPr>
  </w:style>
  <w:style w:type="paragraph" w:styleId="Sumrio5">
    <w:name w:val="toc 5"/>
    <w:basedOn w:val="Normal"/>
    <w:next w:val="Normal"/>
    <w:autoRedefine/>
    <w:uiPriority w:val="39"/>
    <w:unhideWhenUsed/>
    <w:rsid w:val="00862E28"/>
    <w:pPr>
      <w:widowControl w:val="0"/>
      <w:spacing w:line="240" w:lineRule="auto"/>
      <w:ind w:left="880"/>
    </w:pPr>
    <w:rPr>
      <w:rFonts w:asciiTheme="minorHAnsi" w:eastAsia="Arial MT" w:hAnsiTheme="minorHAnsi" w:cs="Arial MT"/>
      <w:sz w:val="18"/>
      <w:szCs w:val="18"/>
      <w:lang w:val="pt-PT"/>
    </w:rPr>
  </w:style>
  <w:style w:type="paragraph" w:styleId="Sumrio6">
    <w:name w:val="toc 6"/>
    <w:basedOn w:val="Normal"/>
    <w:next w:val="Normal"/>
    <w:autoRedefine/>
    <w:uiPriority w:val="39"/>
    <w:unhideWhenUsed/>
    <w:rsid w:val="00862E28"/>
    <w:pPr>
      <w:widowControl w:val="0"/>
      <w:spacing w:line="240" w:lineRule="auto"/>
      <w:ind w:left="1100"/>
    </w:pPr>
    <w:rPr>
      <w:rFonts w:asciiTheme="minorHAnsi" w:eastAsia="Arial MT" w:hAnsiTheme="minorHAnsi" w:cs="Arial MT"/>
      <w:sz w:val="18"/>
      <w:szCs w:val="18"/>
      <w:lang w:val="pt-PT"/>
    </w:rPr>
  </w:style>
  <w:style w:type="paragraph" w:styleId="Sumrio7">
    <w:name w:val="toc 7"/>
    <w:basedOn w:val="Normal"/>
    <w:next w:val="Normal"/>
    <w:autoRedefine/>
    <w:uiPriority w:val="39"/>
    <w:unhideWhenUsed/>
    <w:rsid w:val="00862E28"/>
    <w:pPr>
      <w:widowControl w:val="0"/>
      <w:spacing w:line="240" w:lineRule="auto"/>
      <w:ind w:left="1320"/>
    </w:pPr>
    <w:rPr>
      <w:rFonts w:asciiTheme="minorHAnsi" w:eastAsia="Arial MT" w:hAnsiTheme="minorHAnsi" w:cs="Arial MT"/>
      <w:sz w:val="18"/>
      <w:szCs w:val="18"/>
      <w:lang w:val="pt-PT"/>
    </w:rPr>
  </w:style>
  <w:style w:type="paragraph" w:styleId="Sumrio8">
    <w:name w:val="toc 8"/>
    <w:basedOn w:val="Normal"/>
    <w:next w:val="Normal"/>
    <w:autoRedefine/>
    <w:uiPriority w:val="39"/>
    <w:unhideWhenUsed/>
    <w:rsid w:val="00862E28"/>
    <w:pPr>
      <w:widowControl w:val="0"/>
      <w:spacing w:line="240" w:lineRule="auto"/>
      <w:ind w:left="1540"/>
    </w:pPr>
    <w:rPr>
      <w:rFonts w:asciiTheme="minorHAnsi" w:eastAsia="Arial MT" w:hAnsiTheme="minorHAnsi" w:cs="Arial MT"/>
      <w:sz w:val="18"/>
      <w:szCs w:val="18"/>
      <w:lang w:val="pt-PT"/>
    </w:rPr>
  </w:style>
  <w:style w:type="paragraph" w:styleId="Sumrio9">
    <w:name w:val="toc 9"/>
    <w:basedOn w:val="Normal"/>
    <w:next w:val="Normal"/>
    <w:autoRedefine/>
    <w:uiPriority w:val="39"/>
    <w:unhideWhenUsed/>
    <w:rsid w:val="00862E28"/>
    <w:pPr>
      <w:widowControl w:val="0"/>
      <w:spacing w:line="240" w:lineRule="auto"/>
      <w:ind w:left="1760"/>
    </w:pPr>
    <w:rPr>
      <w:rFonts w:asciiTheme="minorHAnsi" w:eastAsia="Arial MT" w:hAnsiTheme="minorHAnsi" w:cs="Arial MT"/>
      <w:sz w:val="18"/>
      <w:szCs w:val="18"/>
      <w:lang w:val="pt-PT"/>
    </w:rPr>
  </w:style>
  <w:style w:type="character" w:styleId="nfaseIntensa">
    <w:name w:val="Intense Emphasis"/>
    <w:basedOn w:val="Fontepargpadro"/>
    <w:uiPriority w:val="21"/>
    <w:qFormat/>
    <w:rsid w:val="00862E28"/>
    <w:rPr>
      <w:i/>
      <w:iCs/>
      <w:color w:val="4F81BD" w:themeColor="accent1"/>
    </w:rPr>
  </w:style>
  <w:style w:type="character" w:styleId="Forte">
    <w:name w:val="Strong"/>
    <w:basedOn w:val="Fontepargpadro"/>
    <w:uiPriority w:val="22"/>
    <w:qFormat/>
    <w:rsid w:val="00862E28"/>
    <w:rPr>
      <w:b/>
      <w:bCs/>
    </w:rPr>
  </w:style>
  <w:style w:type="table" w:customStyle="1" w:styleId="TabeladeGrade4-nfase31">
    <w:name w:val="Tabela de Grade 4 - Ênfase 31"/>
    <w:basedOn w:val="Tabelanormal"/>
    <w:uiPriority w:val="49"/>
    <w:rsid w:val="00862E28"/>
    <w:pPr>
      <w:widowControl w:val="0"/>
      <w:spacing w:line="240" w:lineRule="auto"/>
    </w:pPr>
    <w:rPr>
      <w:rFonts w:ascii="Arial MT" w:eastAsia="Arial MT" w:hAnsi="Arial MT" w:cs="Arial MT"/>
      <w:lang w:val="pt-PT"/>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Corpodetexto">
    <w:name w:val="Body Text"/>
    <w:basedOn w:val="Normal"/>
    <w:link w:val="CorpodetextoChar"/>
    <w:uiPriority w:val="1"/>
    <w:qFormat/>
    <w:rsid w:val="00862E28"/>
    <w:pPr>
      <w:widowControl w:val="0"/>
      <w:autoSpaceDE w:val="0"/>
      <w:autoSpaceDN w:val="0"/>
      <w:spacing w:line="240" w:lineRule="auto"/>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862E28"/>
    <w:rPr>
      <w:rFonts w:ascii="Arial MT" w:eastAsia="Arial MT" w:hAnsi="Arial MT" w:cs="Arial MT"/>
      <w:lang w:val="pt-PT" w:eastAsia="en-US"/>
    </w:rPr>
  </w:style>
  <w:style w:type="character" w:customStyle="1" w:styleId="nfaseIntensa1">
    <w:name w:val="Ênfase Intensa1"/>
    <w:basedOn w:val="Fontepargpadro"/>
    <w:uiPriority w:val="21"/>
    <w:qFormat/>
    <w:rsid w:val="00862E28"/>
    <w:rPr>
      <w:i/>
      <w:iCs/>
      <w:color w:val="4F81BD" w:themeColor="accent1"/>
    </w:rPr>
  </w:style>
  <w:style w:type="paragraph" w:styleId="ndicedeilustraes">
    <w:name w:val="table of figures"/>
    <w:basedOn w:val="Normal"/>
    <w:next w:val="Normal"/>
    <w:uiPriority w:val="99"/>
    <w:unhideWhenUsed/>
    <w:rsid w:val="00862E28"/>
    <w:pPr>
      <w:widowControl w:val="0"/>
      <w:spacing w:line="240" w:lineRule="auto"/>
    </w:pPr>
    <w:rPr>
      <w:rFonts w:ascii="Arial MT" w:eastAsia="Arial MT" w:hAnsi="Arial MT" w:cs="Arial MT"/>
      <w:lang w:val="pt-PT"/>
    </w:rPr>
  </w:style>
  <w:style w:type="paragraph" w:customStyle="1" w:styleId="TtuloNathy">
    <w:name w:val="Título Nathy"/>
    <w:basedOn w:val="Ttulo"/>
    <w:link w:val="TtuloNathyChar"/>
    <w:qFormat/>
    <w:rsid w:val="00A90317"/>
    <w:pPr>
      <w:numPr>
        <w:numId w:val="8"/>
      </w:numPr>
      <w:outlineLvl w:val="0"/>
    </w:pPr>
    <w:rPr>
      <w:rFonts w:ascii="Arial MT" w:eastAsia="Arial MT" w:hAnsi="Arial MT" w:cs="Arial MT"/>
      <w:b w:val="0"/>
      <w:sz w:val="48"/>
      <w:szCs w:val="48"/>
      <w:lang w:val="pt-PT"/>
      <w14:textOutline w14:w="9525" w14:cap="rnd" w14:cmpd="sng" w14:algn="ctr">
        <w14:solidFill>
          <w14:schemeClr w14:val="accent1"/>
        </w14:solidFill>
        <w14:prstDash w14:val="solid"/>
        <w14:bevel/>
      </w14:textOutline>
    </w:rPr>
  </w:style>
  <w:style w:type="character" w:customStyle="1" w:styleId="TtuloChar">
    <w:name w:val="Título Char"/>
    <w:basedOn w:val="Fontepargpadro"/>
    <w:link w:val="Ttulo"/>
    <w:rsid w:val="00A90317"/>
    <w:rPr>
      <w:b/>
      <w:bCs/>
      <w:color w:val="1C4587"/>
      <w:sz w:val="28"/>
      <w:szCs w:val="28"/>
    </w:rPr>
  </w:style>
  <w:style w:type="character" w:customStyle="1" w:styleId="TtuloNathyChar">
    <w:name w:val="Título Nathy Char"/>
    <w:basedOn w:val="TtuloChar"/>
    <w:link w:val="TtuloNathy"/>
    <w:rsid w:val="00A90317"/>
    <w:rPr>
      <w:rFonts w:ascii="Arial MT" w:eastAsia="Arial MT" w:hAnsi="Arial MT" w:cs="Arial MT"/>
      <w:b w:val="0"/>
      <w:bCs/>
      <w:color w:val="1C4587"/>
      <w:sz w:val="48"/>
      <w:szCs w:val="48"/>
      <w:lang w:val="pt-PT"/>
      <w14:textOutline w14:w="9525" w14:cap="rnd" w14:cmpd="sng" w14:algn="ctr">
        <w14:solidFill>
          <w14:schemeClr w14:val="accent1"/>
        </w14:solidFill>
        <w14:prstDash w14:val="solid"/>
        <w14:bevel/>
      </w14:textOutline>
    </w:rPr>
  </w:style>
  <w:style w:type="paragraph" w:customStyle="1" w:styleId="SubttuloNathy">
    <w:name w:val="Subtítulo Nathy"/>
    <w:basedOn w:val="Ttulo1"/>
    <w:link w:val="SubttuloNathyChar"/>
    <w:qFormat/>
    <w:rsid w:val="00A90317"/>
    <w:pPr>
      <w:numPr>
        <w:numId w:val="11"/>
      </w:numPr>
      <w:spacing w:after="360"/>
    </w:pPr>
    <w:rPr>
      <w:sz w:val="28"/>
      <w:szCs w:val="28"/>
      <w14:textOutline w14:w="9525" w14:cap="rnd" w14:cmpd="sng" w14:algn="ctr">
        <w14:solidFill>
          <w14:schemeClr w14:val="accent1"/>
        </w14:solidFill>
        <w14:prstDash w14:val="solid"/>
        <w14:bevel/>
      </w14:textOutline>
    </w:rPr>
  </w:style>
  <w:style w:type="character" w:customStyle="1" w:styleId="Ttulo1Char">
    <w:name w:val="Título 1 Char"/>
    <w:basedOn w:val="Fontepargpadro"/>
    <w:link w:val="Ttulo1"/>
    <w:rsid w:val="00A90317"/>
    <w:rPr>
      <w:sz w:val="40"/>
      <w:szCs w:val="40"/>
    </w:rPr>
  </w:style>
  <w:style w:type="character" w:customStyle="1" w:styleId="SubttuloNathyChar">
    <w:name w:val="Subtítulo Nathy Char"/>
    <w:basedOn w:val="Ttulo1Char"/>
    <w:link w:val="SubttuloNathy"/>
    <w:rsid w:val="00A90317"/>
    <w:rPr>
      <w:sz w:val="28"/>
      <w:szCs w:val="28"/>
      <w14:textOutline w14:w="9525" w14:cap="rnd" w14:cmpd="sng" w14:algn="ctr">
        <w14:solidFill>
          <w14:schemeClr w14:val="accent1"/>
        </w14:solidFill>
        <w14:prstDash w14:val="solid"/>
        <w14:bevel/>
      </w14:textOutline>
    </w:rPr>
  </w:style>
  <w:style w:type="paragraph" w:customStyle="1" w:styleId="Nvel3Nathy">
    <w:name w:val="Nível 3 Nathy"/>
    <w:basedOn w:val="Ttulo1"/>
    <w:link w:val="Nvel3NathyChar"/>
    <w:qFormat/>
    <w:rsid w:val="00A90317"/>
    <w:pPr>
      <w:widowControl w:val="0"/>
      <w:numPr>
        <w:ilvl w:val="2"/>
        <w:numId w:val="10"/>
      </w:numPr>
      <w:spacing w:before="480" w:after="360" w:line="240" w:lineRule="auto"/>
    </w:pPr>
    <w:rPr>
      <w:rFonts w:ascii="Arial MT" w:eastAsia="Arial MT" w:hAnsi="Arial MT" w:cs="Arial MT"/>
      <w:bCs/>
      <w:sz w:val="24"/>
      <w:szCs w:val="24"/>
      <w:lang w:val="pt-PT"/>
    </w:rPr>
  </w:style>
  <w:style w:type="character" w:customStyle="1" w:styleId="Nvel3NathyChar">
    <w:name w:val="Nível 3 Nathy Char"/>
    <w:basedOn w:val="Ttulo1Char"/>
    <w:link w:val="Nvel3Nathy"/>
    <w:rsid w:val="00A90317"/>
    <w:rPr>
      <w:rFonts w:ascii="Arial MT" w:eastAsia="Arial MT" w:hAnsi="Arial MT" w:cs="Arial MT"/>
      <w:bCs/>
      <w:sz w:val="24"/>
      <w:szCs w:val="24"/>
      <w:lang w:val="pt-PT"/>
    </w:rPr>
  </w:style>
  <w:style w:type="table" w:customStyle="1" w:styleId="TabeladeLista4-nfase31">
    <w:name w:val="Tabela de Lista 4 - Ênfase 31"/>
    <w:basedOn w:val="Tabelanormal"/>
    <w:uiPriority w:val="49"/>
    <w:rsid w:val="00B94175"/>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isselectedend">
    <w:name w:val="isselectedend"/>
    <w:basedOn w:val="Normal"/>
    <w:rsid w:val="00023CFE"/>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BE72B5"/>
    <w:rPr>
      <w:sz w:val="16"/>
      <w:szCs w:val="16"/>
    </w:rPr>
  </w:style>
  <w:style w:type="paragraph" w:styleId="Textodecomentrio">
    <w:name w:val="annotation text"/>
    <w:basedOn w:val="Normal"/>
    <w:link w:val="TextodecomentrioChar"/>
    <w:uiPriority w:val="99"/>
    <w:semiHidden/>
    <w:unhideWhenUsed/>
    <w:rsid w:val="00BE72B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E72B5"/>
    <w:rPr>
      <w:sz w:val="20"/>
      <w:szCs w:val="20"/>
    </w:rPr>
  </w:style>
  <w:style w:type="paragraph" w:styleId="Assuntodocomentrio">
    <w:name w:val="annotation subject"/>
    <w:basedOn w:val="Textodecomentrio"/>
    <w:next w:val="Textodecomentrio"/>
    <w:link w:val="AssuntodocomentrioChar"/>
    <w:uiPriority w:val="99"/>
    <w:semiHidden/>
    <w:unhideWhenUsed/>
    <w:rsid w:val="00BE72B5"/>
    <w:rPr>
      <w:b/>
      <w:bCs/>
    </w:rPr>
  </w:style>
  <w:style w:type="character" w:customStyle="1" w:styleId="AssuntodocomentrioChar">
    <w:name w:val="Assunto do comentário Char"/>
    <w:basedOn w:val="TextodecomentrioChar"/>
    <w:link w:val="Assuntodocomentrio"/>
    <w:uiPriority w:val="99"/>
    <w:semiHidden/>
    <w:rsid w:val="00BE72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6643">
      <w:bodyDiv w:val="1"/>
      <w:marLeft w:val="0"/>
      <w:marRight w:val="0"/>
      <w:marTop w:val="0"/>
      <w:marBottom w:val="0"/>
      <w:divBdr>
        <w:top w:val="none" w:sz="0" w:space="0" w:color="auto"/>
        <w:left w:val="none" w:sz="0" w:space="0" w:color="auto"/>
        <w:bottom w:val="none" w:sz="0" w:space="0" w:color="auto"/>
        <w:right w:val="none" w:sz="0" w:space="0" w:color="auto"/>
      </w:divBdr>
    </w:div>
    <w:div w:id="187985062">
      <w:bodyDiv w:val="1"/>
      <w:marLeft w:val="0"/>
      <w:marRight w:val="0"/>
      <w:marTop w:val="0"/>
      <w:marBottom w:val="0"/>
      <w:divBdr>
        <w:top w:val="none" w:sz="0" w:space="0" w:color="auto"/>
        <w:left w:val="none" w:sz="0" w:space="0" w:color="auto"/>
        <w:bottom w:val="none" w:sz="0" w:space="0" w:color="auto"/>
        <w:right w:val="none" w:sz="0" w:space="0" w:color="auto"/>
      </w:divBdr>
    </w:div>
    <w:div w:id="190652492">
      <w:bodyDiv w:val="1"/>
      <w:marLeft w:val="0"/>
      <w:marRight w:val="0"/>
      <w:marTop w:val="0"/>
      <w:marBottom w:val="0"/>
      <w:divBdr>
        <w:top w:val="none" w:sz="0" w:space="0" w:color="auto"/>
        <w:left w:val="none" w:sz="0" w:space="0" w:color="auto"/>
        <w:bottom w:val="none" w:sz="0" w:space="0" w:color="auto"/>
        <w:right w:val="none" w:sz="0" w:space="0" w:color="auto"/>
      </w:divBdr>
    </w:div>
    <w:div w:id="429202136">
      <w:bodyDiv w:val="1"/>
      <w:marLeft w:val="0"/>
      <w:marRight w:val="0"/>
      <w:marTop w:val="0"/>
      <w:marBottom w:val="0"/>
      <w:divBdr>
        <w:top w:val="none" w:sz="0" w:space="0" w:color="auto"/>
        <w:left w:val="none" w:sz="0" w:space="0" w:color="auto"/>
        <w:bottom w:val="none" w:sz="0" w:space="0" w:color="auto"/>
        <w:right w:val="none" w:sz="0" w:space="0" w:color="auto"/>
      </w:divBdr>
    </w:div>
    <w:div w:id="525169221">
      <w:bodyDiv w:val="1"/>
      <w:marLeft w:val="0"/>
      <w:marRight w:val="0"/>
      <w:marTop w:val="0"/>
      <w:marBottom w:val="0"/>
      <w:divBdr>
        <w:top w:val="none" w:sz="0" w:space="0" w:color="auto"/>
        <w:left w:val="none" w:sz="0" w:space="0" w:color="auto"/>
        <w:bottom w:val="none" w:sz="0" w:space="0" w:color="auto"/>
        <w:right w:val="none" w:sz="0" w:space="0" w:color="auto"/>
      </w:divBdr>
    </w:div>
    <w:div w:id="641082557">
      <w:bodyDiv w:val="1"/>
      <w:marLeft w:val="0"/>
      <w:marRight w:val="0"/>
      <w:marTop w:val="0"/>
      <w:marBottom w:val="0"/>
      <w:divBdr>
        <w:top w:val="none" w:sz="0" w:space="0" w:color="auto"/>
        <w:left w:val="none" w:sz="0" w:space="0" w:color="auto"/>
        <w:bottom w:val="none" w:sz="0" w:space="0" w:color="auto"/>
        <w:right w:val="none" w:sz="0" w:space="0" w:color="auto"/>
      </w:divBdr>
    </w:div>
    <w:div w:id="690691030">
      <w:bodyDiv w:val="1"/>
      <w:marLeft w:val="0"/>
      <w:marRight w:val="0"/>
      <w:marTop w:val="0"/>
      <w:marBottom w:val="0"/>
      <w:divBdr>
        <w:top w:val="none" w:sz="0" w:space="0" w:color="auto"/>
        <w:left w:val="none" w:sz="0" w:space="0" w:color="auto"/>
        <w:bottom w:val="none" w:sz="0" w:space="0" w:color="auto"/>
        <w:right w:val="none" w:sz="0" w:space="0" w:color="auto"/>
      </w:divBdr>
    </w:div>
    <w:div w:id="859587476">
      <w:bodyDiv w:val="1"/>
      <w:marLeft w:val="0"/>
      <w:marRight w:val="0"/>
      <w:marTop w:val="0"/>
      <w:marBottom w:val="0"/>
      <w:divBdr>
        <w:top w:val="none" w:sz="0" w:space="0" w:color="auto"/>
        <w:left w:val="none" w:sz="0" w:space="0" w:color="auto"/>
        <w:bottom w:val="none" w:sz="0" w:space="0" w:color="auto"/>
        <w:right w:val="none" w:sz="0" w:space="0" w:color="auto"/>
      </w:divBdr>
    </w:div>
    <w:div w:id="996151458">
      <w:bodyDiv w:val="1"/>
      <w:marLeft w:val="0"/>
      <w:marRight w:val="0"/>
      <w:marTop w:val="0"/>
      <w:marBottom w:val="0"/>
      <w:divBdr>
        <w:top w:val="none" w:sz="0" w:space="0" w:color="auto"/>
        <w:left w:val="none" w:sz="0" w:space="0" w:color="auto"/>
        <w:bottom w:val="none" w:sz="0" w:space="0" w:color="auto"/>
        <w:right w:val="none" w:sz="0" w:space="0" w:color="auto"/>
      </w:divBdr>
    </w:div>
    <w:div w:id="1200510241">
      <w:bodyDiv w:val="1"/>
      <w:marLeft w:val="0"/>
      <w:marRight w:val="0"/>
      <w:marTop w:val="0"/>
      <w:marBottom w:val="0"/>
      <w:divBdr>
        <w:top w:val="none" w:sz="0" w:space="0" w:color="auto"/>
        <w:left w:val="none" w:sz="0" w:space="0" w:color="auto"/>
        <w:bottom w:val="none" w:sz="0" w:space="0" w:color="auto"/>
        <w:right w:val="none" w:sz="0" w:space="0" w:color="auto"/>
      </w:divBdr>
    </w:div>
    <w:div w:id="1237401294">
      <w:bodyDiv w:val="1"/>
      <w:marLeft w:val="0"/>
      <w:marRight w:val="0"/>
      <w:marTop w:val="0"/>
      <w:marBottom w:val="0"/>
      <w:divBdr>
        <w:top w:val="none" w:sz="0" w:space="0" w:color="auto"/>
        <w:left w:val="none" w:sz="0" w:space="0" w:color="auto"/>
        <w:bottom w:val="none" w:sz="0" w:space="0" w:color="auto"/>
        <w:right w:val="none" w:sz="0" w:space="0" w:color="auto"/>
      </w:divBdr>
    </w:div>
    <w:div w:id="1292125985">
      <w:bodyDiv w:val="1"/>
      <w:marLeft w:val="0"/>
      <w:marRight w:val="0"/>
      <w:marTop w:val="0"/>
      <w:marBottom w:val="0"/>
      <w:divBdr>
        <w:top w:val="none" w:sz="0" w:space="0" w:color="auto"/>
        <w:left w:val="none" w:sz="0" w:space="0" w:color="auto"/>
        <w:bottom w:val="none" w:sz="0" w:space="0" w:color="auto"/>
        <w:right w:val="none" w:sz="0" w:space="0" w:color="auto"/>
      </w:divBdr>
    </w:div>
    <w:div w:id="1369336124">
      <w:bodyDiv w:val="1"/>
      <w:marLeft w:val="0"/>
      <w:marRight w:val="0"/>
      <w:marTop w:val="0"/>
      <w:marBottom w:val="0"/>
      <w:divBdr>
        <w:top w:val="none" w:sz="0" w:space="0" w:color="auto"/>
        <w:left w:val="none" w:sz="0" w:space="0" w:color="auto"/>
        <w:bottom w:val="none" w:sz="0" w:space="0" w:color="auto"/>
        <w:right w:val="none" w:sz="0" w:space="0" w:color="auto"/>
      </w:divBdr>
    </w:div>
    <w:div w:id="1496647843">
      <w:bodyDiv w:val="1"/>
      <w:marLeft w:val="0"/>
      <w:marRight w:val="0"/>
      <w:marTop w:val="0"/>
      <w:marBottom w:val="0"/>
      <w:divBdr>
        <w:top w:val="none" w:sz="0" w:space="0" w:color="auto"/>
        <w:left w:val="none" w:sz="0" w:space="0" w:color="auto"/>
        <w:bottom w:val="none" w:sz="0" w:space="0" w:color="auto"/>
        <w:right w:val="none" w:sz="0" w:space="0" w:color="auto"/>
      </w:divBdr>
    </w:div>
    <w:div w:id="1516917343">
      <w:bodyDiv w:val="1"/>
      <w:marLeft w:val="0"/>
      <w:marRight w:val="0"/>
      <w:marTop w:val="0"/>
      <w:marBottom w:val="0"/>
      <w:divBdr>
        <w:top w:val="none" w:sz="0" w:space="0" w:color="auto"/>
        <w:left w:val="none" w:sz="0" w:space="0" w:color="auto"/>
        <w:bottom w:val="none" w:sz="0" w:space="0" w:color="auto"/>
        <w:right w:val="none" w:sz="0" w:space="0" w:color="auto"/>
      </w:divBdr>
    </w:div>
    <w:div w:id="1567914286">
      <w:bodyDiv w:val="1"/>
      <w:marLeft w:val="0"/>
      <w:marRight w:val="0"/>
      <w:marTop w:val="0"/>
      <w:marBottom w:val="0"/>
      <w:divBdr>
        <w:top w:val="none" w:sz="0" w:space="0" w:color="auto"/>
        <w:left w:val="none" w:sz="0" w:space="0" w:color="auto"/>
        <w:bottom w:val="none" w:sz="0" w:space="0" w:color="auto"/>
        <w:right w:val="none" w:sz="0" w:space="0" w:color="auto"/>
      </w:divBdr>
    </w:div>
    <w:div w:id="1720131570">
      <w:bodyDiv w:val="1"/>
      <w:marLeft w:val="0"/>
      <w:marRight w:val="0"/>
      <w:marTop w:val="0"/>
      <w:marBottom w:val="0"/>
      <w:divBdr>
        <w:top w:val="none" w:sz="0" w:space="0" w:color="auto"/>
        <w:left w:val="none" w:sz="0" w:space="0" w:color="auto"/>
        <w:bottom w:val="none" w:sz="0" w:space="0" w:color="auto"/>
        <w:right w:val="none" w:sz="0" w:space="0" w:color="auto"/>
      </w:divBdr>
    </w:div>
    <w:div w:id="1833640980">
      <w:bodyDiv w:val="1"/>
      <w:marLeft w:val="0"/>
      <w:marRight w:val="0"/>
      <w:marTop w:val="0"/>
      <w:marBottom w:val="0"/>
      <w:divBdr>
        <w:top w:val="none" w:sz="0" w:space="0" w:color="auto"/>
        <w:left w:val="none" w:sz="0" w:space="0" w:color="auto"/>
        <w:bottom w:val="none" w:sz="0" w:space="0" w:color="auto"/>
        <w:right w:val="none" w:sz="0" w:space="0" w:color="auto"/>
      </w:divBdr>
    </w:div>
    <w:div w:id="2088526314">
      <w:bodyDiv w:val="1"/>
      <w:marLeft w:val="0"/>
      <w:marRight w:val="0"/>
      <w:marTop w:val="0"/>
      <w:marBottom w:val="0"/>
      <w:divBdr>
        <w:top w:val="none" w:sz="0" w:space="0" w:color="auto"/>
        <w:left w:val="none" w:sz="0" w:space="0" w:color="auto"/>
        <w:bottom w:val="none" w:sz="0" w:space="0" w:color="auto"/>
        <w:right w:val="none" w:sz="0" w:space="0" w:color="auto"/>
      </w:divBdr>
    </w:div>
    <w:div w:id="2099405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9.jpg"/><Relationship Id="rId1" Type="http://schemas.openxmlformats.org/officeDocument/2006/relationships/image" Target="media/image38.png"/><Relationship Id="rId5" Type="http://schemas.openxmlformats.org/officeDocument/2006/relationships/image" Target="media/image42.png"/><Relationship Id="rId4"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319E0-D303-4114-9A00-4EE93D77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3894</TotalTime>
  <Pages>42</Pages>
  <Words>8949</Words>
  <Characters>48328</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Nathalya Mosonowa Souza</dc:creator>
  <cp:keywords/>
  <dc:description/>
  <cp:lastModifiedBy>Nathalya Mosonowa Souza</cp:lastModifiedBy>
  <cp:revision>108</cp:revision>
  <cp:lastPrinted>2026-09-01T14:15:00Z</cp:lastPrinted>
  <dcterms:created xsi:type="dcterms:W3CDTF">2026-07-28T17:58:00Z</dcterms:created>
  <dcterms:modified xsi:type="dcterms:W3CDTF">2026-09-01T17:51:00Z</dcterms:modified>
</cp:coreProperties>
</file>